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16957">
      <w:pPr>
        <w:pStyle w:val="2"/>
        <w:numPr>
          <w:ilvl w:val="0"/>
          <w:numId w:val="0"/>
        </w:numPr>
        <w:jc w:val="center"/>
        <w:rPr>
          <w:rFonts w:hint="eastAsia"/>
        </w:rPr>
      </w:pPr>
      <w:bookmarkStart w:id="8" w:name="_GoBack"/>
      <w:bookmarkEnd w:id="8"/>
      <w:r>
        <w:t>医院绩效评价</w:t>
      </w:r>
      <w:r>
        <w:rPr>
          <w:rFonts w:hint="eastAsia"/>
        </w:rPr>
        <w:t>与考核系统级服务项目的需求</w:t>
      </w:r>
    </w:p>
    <w:p w14:paraId="7266D767">
      <w:pPr>
        <w:pStyle w:val="2"/>
        <w:numPr>
          <w:ilvl w:val="0"/>
          <w:numId w:val="0"/>
        </w:numPr>
        <w:rPr>
          <w:rFonts w:hint="eastAsia"/>
        </w:rPr>
      </w:pPr>
      <w:r>
        <w:rPr>
          <w:rFonts w:hint="eastAsia"/>
        </w:rPr>
        <w:t>一、需求清单</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6990"/>
        <w:gridCol w:w="811"/>
      </w:tblGrid>
      <w:tr w14:paraId="63F5A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3" w:type="pct"/>
            <w:shd w:val="clear" w:color="auto" w:fill="auto"/>
            <w:vAlign w:val="center"/>
          </w:tcPr>
          <w:p w14:paraId="6E62720B">
            <w:pPr>
              <w:pStyle w:val="39"/>
              <w:jc w:val="center"/>
              <w:rPr>
                <w:rFonts w:hint="eastAsia"/>
              </w:rPr>
            </w:pPr>
            <w:bookmarkStart w:id="0" w:name="OLE_LINK6"/>
            <w:r>
              <w:rPr>
                <w:rFonts w:hint="eastAsia"/>
              </w:rPr>
              <w:t>序号</w:t>
            </w:r>
          </w:p>
        </w:tc>
        <w:tc>
          <w:tcPr>
            <w:tcW w:w="4101" w:type="pct"/>
            <w:shd w:val="clear" w:color="auto" w:fill="auto"/>
            <w:vAlign w:val="center"/>
          </w:tcPr>
          <w:p w14:paraId="51BDF1ED">
            <w:pPr>
              <w:pStyle w:val="39"/>
              <w:jc w:val="center"/>
              <w:rPr>
                <w:rFonts w:hint="eastAsia"/>
              </w:rPr>
            </w:pPr>
            <w:r>
              <w:rPr>
                <w:rFonts w:hint="eastAsia"/>
              </w:rPr>
              <w:t>名称</w:t>
            </w:r>
          </w:p>
        </w:tc>
        <w:tc>
          <w:tcPr>
            <w:tcW w:w="476" w:type="pct"/>
            <w:shd w:val="clear" w:color="auto" w:fill="auto"/>
            <w:vAlign w:val="center"/>
          </w:tcPr>
          <w:p w14:paraId="7EF6FA85">
            <w:pPr>
              <w:pStyle w:val="39"/>
              <w:jc w:val="center"/>
              <w:rPr>
                <w:rFonts w:hint="eastAsia"/>
              </w:rPr>
            </w:pPr>
            <w:r>
              <w:rPr>
                <w:rFonts w:hint="eastAsia"/>
              </w:rPr>
              <w:t>数量</w:t>
            </w:r>
          </w:p>
        </w:tc>
      </w:tr>
      <w:tr w14:paraId="4A62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00" w:type="pct"/>
            <w:gridSpan w:val="3"/>
            <w:shd w:val="clear" w:color="auto" w:fill="auto"/>
            <w:vAlign w:val="center"/>
          </w:tcPr>
          <w:p w14:paraId="636C3CB8">
            <w:pPr>
              <w:pStyle w:val="39"/>
              <w:rPr>
                <w:rFonts w:hint="eastAsia"/>
              </w:rPr>
            </w:pPr>
            <w:r>
              <w:rPr>
                <w:rFonts w:hint="eastAsia"/>
              </w:rPr>
              <w:t>一、医院绩效评价与考核咨询服务</w:t>
            </w:r>
          </w:p>
        </w:tc>
      </w:tr>
      <w:tr w14:paraId="6C3A8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3" w:type="pct"/>
            <w:shd w:val="clear" w:color="auto" w:fill="auto"/>
            <w:vAlign w:val="center"/>
          </w:tcPr>
          <w:p w14:paraId="35AC7D2B">
            <w:pPr>
              <w:pStyle w:val="39"/>
              <w:rPr>
                <w:rFonts w:hint="eastAsia"/>
              </w:rPr>
            </w:pPr>
            <w:r>
              <w:rPr>
                <w:rFonts w:hint="eastAsia"/>
              </w:rPr>
              <w:t>1</w:t>
            </w:r>
          </w:p>
        </w:tc>
        <w:tc>
          <w:tcPr>
            <w:tcW w:w="4101" w:type="pct"/>
            <w:shd w:val="clear" w:color="auto" w:fill="auto"/>
            <w:vAlign w:val="center"/>
          </w:tcPr>
          <w:p w14:paraId="354AB223">
            <w:pPr>
              <w:pStyle w:val="39"/>
              <w:rPr>
                <w:rFonts w:hint="eastAsia"/>
              </w:rPr>
            </w:pPr>
            <w:r>
              <w:rPr>
                <w:rFonts w:hint="eastAsia"/>
              </w:rPr>
              <w:t>临床医生绩效评价方案设计</w:t>
            </w:r>
          </w:p>
        </w:tc>
        <w:tc>
          <w:tcPr>
            <w:tcW w:w="476" w:type="pct"/>
            <w:shd w:val="clear" w:color="auto" w:fill="auto"/>
            <w:vAlign w:val="center"/>
          </w:tcPr>
          <w:p w14:paraId="0DA0C88D">
            <w:pPr>
              <w:pStyle w:val="39"/>
              <w:rPr>
                <w:rFonts w:hint="eastAsia"/>
              </w:rPr>
            </w:pPr>
            <w:r>
              <w:rPr>
                <w:rFonts w:hint="eastAsia"/>
              </w:rPr>
              <w:t>1项</w:t>
            </w:r>
          </w:p>
        </w:tc>
      </w:tr>
      <w:tr w14:paraId="62CFA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3" w:type="pct"/>
            <w:shd w:val="clear" w:color="auto" w:fill="auto"/>
            <w:vAlign w:val="center"/>
          </w:tcPr>
          <w:p w14:paraId="1CA33B9F">
            <w:pPr>
              <w:pStyle w:val="39"/>
              <w:rPr>
                <w:rFonts w:hint="eastAsia"/>
              </w:rPr>
            </w:pPr>
            <w:r>
              <w:rPr>
                <w:rFonts w:hint="eastAsia"/>
              </w:rPr>
              <w:t>2</w:t>
            </w:r>
          </w:p>
        </w:tc>
        <w:tc>
          <w:tcPr>
            <w:tcW w:w="4101" w:type="pct"/>
            <w:shd w:val="clear" w:color="auto" w:fill="auto"/>
            <w:vAlign w:val="center"/>
          </w:tcPr>
          <w:p w14:paraId="3D3308AC">
            <w:pPr>
              <w:pStyle w:val="39"/>
              <w:rPr>
                <w:rFonts w:hint="eastAsia"/>
              </w:rPr>
            </w:pPr>
            <w:r>
              <w:rPr>
                <w:rFonts w:hint="eastAsia"/>
              </w:rPr>
              <w:t>临床护理绩效评价方案设计</w:t>
            </w:r>
          </w:p>
        </w:tc>
        <w:tc>
          <w:tcPr>
            <w:tcW w:w="476" w:type="pct"/>
            <w:shd w:val="clear" w:color="auto" w:fill="auto"/>
            <w:vAlign w:val="center"/>
          </w:tcPr>
          <w:p w14:paraId="69E07404">
            <w:pPr>
              <w:pStyle w:val="39"/>
              <w:rPr>
                <w:rFonts w:hint="eastAsia"/>
              </w:rPr>
            </w:pPr>
            <w:r>
              <w:rPr>
                <w:rFonts w:hint="eastAsia"/>
              </w:rPr>
              <w:t>1项</w:t>
            </w:r>
          </w:p>
        </w:tc>
      </w:tr>
      <w:tr w14:paraId="5D804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3" w:type="pct"/>
            <w:shd w:val="clear" w:color="auto" w:fill="auto"/>
            <w:vAlign w:val="center"/>
          </w:tcPr>
          <w:p w14:paraId="5427C4AC">
            <w:pPr>
              <w:pStyle w:val="39"/>
              <w:rPr>
                <w:rFonts w:hint="eastAsia"/>
              </w:rPr>
            </w:pPr>
            <w:r>
              <w:rPr>
                <w:rFonts w:hint="eastAsia"/>
              </w:rPr>
              <w:t>3</w:t>
            </w:r>
          </w:p>
        </w:tc>
        <w:tc>
          <w:tcPr>
            <w:tcW w:w="4101" w:type="pct"/>
            <w:shd w:val="clear" w:color="auto" w:fill="auto"/>
            <w:vAlign w:val="center"/>
          </w:tcPr>
          <w:p w14:paraId="14B0D646">
            <w:pPr>
              <w:pStyle w:val="39"/>
              <w:rPr>
                <w:rFonts w:hint="eastAsia"/>
              </w:rPr>
            </w:pPr>
            <w:r>
              <w:rPr>
                <w:rFonts w:hint="eastAsia"/>
              </w:rPr>
              <w:t>医技科室绩效评价方案设计</w:t>
            </w:r>
          </w:p>
        </w:tc>
        <w:tc>
          <w:tcPr>
            <w:tcW w:w="476" w:type="pct"/>
            <w:shd w:val="clear" w:color="auto" w:fill="auto"/>
            <w:vAlign w:val="center"/>
          </w:tcPr>
          <w:p w14:paraId="5F190276">
            <w:pPr>
              <w:pStyle w:val="39"/>
              <w:rPr>
                <w:rFonts w:hint="eastAsia"/>
              </w:rPr>
            </w:pPr>
            <w:r>
              <w:rPr>
                <w:rFonts w:hint="eastAsia"/>
              </w:rPr>
              <w:t>1项</w:t>
            </w:r>
          </w:p>
        </w:tc>
      </w:tr>
      <w:tr w14:paraId="50D5B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3" w:type="pct"/>
            <w:shd w:val="clear" w:color="auto" w:fill="auto"/>
            <w:vAlign w:val="center"/>
          </w:tcPr>
          <w:p w14:paraId="1DAB5E7F">
            <w:pPr>
              <w:pStyle w:val="39"/>
              <w:rPr>
                <w:rFonts w:hint="eastAsia"/>
              </w:rPr>
            </w:pPr>
            <w:r>
              <w:rPr>
                <w:rFonts w:hint="eastAsia"/>
              </w:rPr>
              <w:t>4</w:t>
            </w:r>
          </w:p>
        </w:tc>
        <w:tc>
          <w:tcPr>
            <w:tcW w:w="4101" w:type="pct"/>
            <w:shd w:val="clear" w:color="auto" w:fill="auto"/>
            <w:vAlign w:val="center"/>
          </w:tcPr>
          <w:p w14:paraId="5254EB0D">
            <w:pPr>
              <w:pStyle w:val="39"/>
              <w:rPr>
                <w:rFonts w:hint="eastAsia"/>
              </w:rPr>
            </w:pPr>
            <w:r>
              <w:rPr>
                <w:rFonts w:hint="eastAsia" w:eastAsia="宋体" w:cs="宋体"/>
                <w:szCs w:val="24"/>
              </w:rPr>
              <w:t>医疗辅助科室绩效评价方案设计（包括但不限于门诊收费处、住院处、药学部、供应室、体检科等等）</w:t>
            </w:r>
          </w:p>
        </w:tc>
        <w:tc>
          <w:tcPr>
            <w:tcW w:w="476" w:type="pct"/>
            <w:shd w:val="clear" w:color="auto" w:fill="auto"/>
            <w:vAlign w:val="center"/>
          </w:tcPr>
          <w:p w14:paraId="1ECA456A">
            <w:pPr>
              <w:pStyle w:val="39"/>
              <w:rPr>
                <w:rFonts w:hint="eastAsia"/>
              </w:rPr>
            </w:pPr>
            <w:r>
              <w:rPr>
                <w:rFonts w:hint="eastAsia"/>
              </w:rPr>
              <w:t>1项</w:t>
            </w:r>
          </w:p>
        </w:tc>
      </w:tr>
      <w:tr w14:paraId="14343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3" w:type="pct"/>
            <w:shd w:val="clear" w:color="auto" w:fill="auto"/>
            <w:vAlign w:val="center"/>
          </w:tcPr>
          <w:p w14:paraId="320EC537">
            <w:pPr>
              <w:pStyle w:val="39"/>
              <w:rPr>
                <w:rFonts w:hint="eastAsia"/>
              </w:rPr>
            </w:pPr>
            <w:r>
              <w:rPr>
                <w:rFonts w:hint="eastAsia"/>
              </w:rPr>
              <w:t>5</w:t>
            </w:r>
          </w:p>
        </w:tc>
        <w:tc>
          <w:tcPr>
            <w:tcW w:w="4101" w:type="pct"/>
            <w:shd w:val="clear" w:color="auto" w:fill="auto"/>
            <w:vAlign w:val="center"/>
          </w:tcPr>
          <w:p w14:paraId="7BB0AB5D">
            <w:pPr>
              <w:pStyle w:val="39"/>
              <w:rPr>
                <w:rFonts w:hint="eastAsia" w:eastAsia="宋体" w:cs="宋体"/>
                <w:szCs w:val="24"/>
              </w:rPr>
            </w:pPr>
            <w:r>
              <w:rPr>
                <w:rFonts w:hint="eastAsia" w:eastAsia="宋体" w:cs="宋体"/>
                <w:szCs w:val="24"/>
              </w:rPr>
              <w:t>手术专项绩效评价方案设计</w:t>
            </w:r>
          </w:p>
        </w:tc>
        <w:tc>
          <w:tcPr>
            <w:tcW w:w="476" w:type="pct"/>
            <w:shd w:val="clear" w:color="auto" w:fill="auto"/>
            <w:vAlign w:val="center"/>
          </w:tcPr>
          <w:p w14:paraId="43AB0D90">
            <w:pPr>
              <w:pStyle w:val="39"/>
              <w:rPr>
                <w:rFonts w:hint="eastAsia"/>
              </w:rPr>
            </w:pPr>
            <w:r>
              <w:rPr>
                <w:rFonts w:hint="eastAsia"/>
              </w:rPr>
              <w:t>1项</w:t>
            </w:r>
          </w:p>
        </w:tc>
      </w:tr>
      <w:tr w14:paraId="2F19A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3" w:type="pct"/>
            <w:shd w:val="clear" w:color="auto" w:fill="auto"/>
            <w:vAlign w:val="center"/>
          </w:tcPr>
          <w:p w14:paraId="31BD3E99">
            <w:pPr>
              <w:pStyle w:val="39"/>
              <w:rPr>
                <w:rFonts w:hint="eastAsia"/>
              </w:rPr>
            </w:pPr>
            <w:r>
              <w:rPr>
                <w:rFonts w:hint="eastAsia"/>
              </w:rPr>
              <w:t>6</w:t>
            </w:r>
          </w:p>
        </w:tc>
        <w:tc>
          <w:tcPr>
            <w:tcW w:w="4101" w:type="pct"/>
            <w:shd w:val="clear" w:color="auto" w:fill="auto"/>
          </w:tcPr>
          <w:p w14:paraId="44173AB0">
            <w:pPr>
              <w:pStyle w:val="39"/>
              <w:rPr>
                <w:rFonts w:hint="eastAsia"/>
              </w:rPr>
            </w:pPr>
            <w:r>
              <w:rPr>
                <w:rFonts w:hint="eastAsia"/>
              </w:rPr>
              <w:t>科室直接成本管控方案设计</w:t>
            </w:r>
          </w:p>
        </w:tc>
        <w:tc>
          <w:tcPr>
            <w:tcW w:w="476" w:type="pct"/>
            <w:shd w:val="clear" w:color="auto" w:fill="auto"/>
            <w:vAlign w:val="center"/>
          </w:tcPr>
          <w:p w14:paraId="4A335A3D">
            <w:pPr>
              <w:pStyle w:val="39"/>
              <w:rPr>
                <w:rFonts w:hint="eastAsia"/>
              </w:rPr>
            </w:pPr>
            <w:r>
              <w:rPr>
                <w:rFonts w:hint="eastAsia"/>
              </w:rPr>
              <w:t>1项</w:t>
            </w:r>
          </w:p>
        </w:tc>
      </w:tr>
      <w:tr w14:paraId="57D9B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3" w:type="pct"/>
            <w:shd w:val="clear" w:color="auto" w:fill="auto"/>
            <w:vAlign w:val="center"/>
          </w:tcPr>
          <w:p w14:paraId="069BCC06">
            <w:pPr>
              <w:pStyle w:val="39"/>
              <w:rPr>
                <w:rFonts w:hint="eastAsia"/>
              </w:rPr>
            </w:pPr>
            <w:r>
              <w:rPr>
                <w:rFonts w:hint="eastAsia"/>
              </w:rPr>
              <w:t>7</w:t>
            </w:r>
          </w:p>
        </w:tc>
        <w:tc>
          <w:tcPr>
            <w:tcW w:w="4101" w:type="pct"/>
            <w:shd w:val="clear" w:color="auto" w:fill="auto"/>
          </w:tcPr>
          <w:p w14:paraId="21EEA59F">
            <w:pPr>
              <w:pStyle w:val="39"/>
              <w:rPr>
                <w:rFonts w:hint="eastAsia"/>
              </w:rPr>
            </w:pPr>
            <w:r>
              <w:rPr>
                <w:rFonts w:hint="eastAsia"/>
              </w:rPr>
              <w:t>成本核算单元嵌入关键考核指标方案设计</w:t>
            </w:r>
          </w:p>
        </w:tc>
        <w:tc>
          <w:tcPr>
            <w:tcW w:w="476" w:type="pct"/>
            <w:shd w:val="clear" w:color="auto" w:fill="auto"/>
            <w:vAlign w:val="center"/>
          </w:tcPr>
          <w:p w14:paraId="5B549B61">
            <w:pPr>
              <w:pStyle w:val="39"/>
              <w:rPr>
                <w:rFonts w:hint="eastAsia"/>
              </w:rPr>
            </w:pPr>
            <w:r>
              <w:rPr>
                <w:rFonts w:hint="eastAsia"/>
              </w:rPr>
              <w:t>1项</w:t>
            </w:r>
          </w:p>
        </w:tc>
      </w:tr>
      <w:tr w14:paraId="4CAAA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3" w:type="pct"/>
            <w:shd w:val="clear" w:color="auto" w:fill="auto"/>
            <w:vAlign w:val="center"/>
          </w:tcPr>
          <w:p w14:paraId="556EFC7D">
            <w:pPr>
              <w:pStyle w:val="39"/>
              <w:rPr>
                <w:rFonts w:hint="eastAsia"/>
              </w:rPr>
            </w:pPr>
            <w:r>
              <w:rPr>
                <w:rFonts w:hint="eastAsia"/>
              </w:rPr>
              <w:t>8</w:t>
            </w:r>
          </w:p>
        </w:tc>
        <w:tc>
          <w:tcPr>
            <w:tcW w:w="4101" w:type="pct"/>
            <w:shd w:val="clear" w:color="auto" w:fill="auto"/>
          </w:tcPr>
          <w:p w14:paraId="1DD92BE4">
            <w:pPr>
              <w:pStyle w:val="39"/>
              <w:rPr>
                <w:rFonts w:hint="eastAsia"/>
              </w:rPr>
            </w:pPr>
            <w:r>
              <w:rPr>
                <w:rFonts w:hint="eastAsia"/>
              </w:rPr>
              <w:t>二次分配指导意见方案设计</w:t>
            </w:r>
          </w:p>
        </w:tc>
        <w:tc>
          <w:tcPr>
            <w:tcW w:w="476" w:type="pct"/>
            <w:shd w:val="clear" w:color="auto" w:fill="auto"/>
            <w:vAlign w:val="center"/>
          </w:tcPr>
          <w:p w14:paraId="2F75938F">
            <w:pPr>
              <w:pStyle w:val="39"/>
              <w:rPr>
                <w:rFonts w:hint="eastAsia"/>
              </w:rPr>
            </w:pPr>
            <w:r>
              <w:rPr>
                <w:rFonts w:hint="eastAsia"/>
              </w:rPr>
              <w:t>1项</w:t>
            </w:r>
          </w:p>
        </w:tc>
      </w:tr>
      <w:tr w14:paraId="0CCDD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3" w:type="pct"/>
            <w:shd w:val="clear" w:color="auto" w:fill="auto"/>
            <w:vAlign w:val="center"/>
          </w:tcPr>
          <w:p w14:paraId="49795EA5">
            <w:pPr>
              <w:pStyle w:val="39"/>
              <w:rPr>
                <w:rFonts w:hint="eastAsia"/>
              </w:rPr>
            </w:pPr>
            <w:r>
              <w:rPr>
                <w:rFonts w:hint="eastAsia"/>
              </w:rPr>
              <w:t>9</w:t>
            </w:r>
          </w:p>
        </w:tc>
        <w:tc>
          <w:tcPr>
            <w:tcW w:w="4101" w:type="pct"/>
            <w:shd w:val="clear" w:color="auto" w:fill="auto"/>
            <w:vAlign w:val="center"/>
          </w:tcPr>
          <w:p w14:paraId="5030AA58">
            <w:pPr>
              <w:pStyle w:val="39"/>
              <w:rPr>
                <w:rFonts w:hint="eastAsia"/>
              </w:rPr>
            </w:pPr>
            <w:r>
              <w:rPr>
                <w:rFonts w:hint="eastAsia"/>
              </w:rPr>
              <w:t>DRG绩效评价方案设计</w:t>
            </w:r>
          </w:p>
        </w:tc>
        <w:tc>
          <w:tcPr>
            <w:tcW w:w="476" w:type="pct"/>
            <w:shd w:val="clear" w:color="auto" w:fill="auto"/>
            <w:vAlign w:val="center"/>
          </w:tcPr>
          <w:p w14:paraId="7603D9F7">
            <w:pPr>
              <w:pStyle w:val="39"/>
              <w:rPr>
                <w:rFonts w:hint="eastAsia"/>
              </w:rPr>
            </w:pPr>
            <w:r>
              <w:rPr>
                <w:rFonts w:hint="eastAsia"/>
              </w:rPr>
              <w:t>1项</w:t>
            </w:r>
          </w:p>
        </w:tc>
      </w:tr>
      <w:tr w14:paraId="49D85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3" w:type="pct"/>
            <w:shd w:val="clear" w:color="auto" w:fill="auto"/>
            <w:vAlign w:val="center"/>
          </w:tcPr>
          <w:p w14:paraId="1657EEA2">
            <w:pPr>
              <w:pStyle w:val="39"/>
              <w:rPr>
                <w:rFonts w:hint="eastAsia"/>
              </w:rPr>
            </w:pPr>
            <w:r>
              <w:rPr>
                <w:rFonts w:hint="eastAsia"/>
              </w:rPr>
              <w:t>10</w:t>
            </w:r>
          </w:p>
        </w:tc>
        <w:tc>
          <w:tcPr>
            <w:tcW w:w="4101" w:type="pct"/>
            <w:shd w:val="clear" w:color="auto" w:fill="auto"/>
            <w:vAlign w:val="center"/>
          </w:tcPr>
          <w:p w14:paraId="466A8887">
            <w:pPr>
              <w:pStyle w:val="39"/>
              <w:rPr>
                <w:rFonts w:hint="eastAsia"/>
              </w:rPr>
            </w:pPr>
            <w:r>
              <w:rPr>
                <w:rFonts w:hint="eastAsia"/>
              </w:rPr>
              <w:t>职能科室绩效评价方案设计</w:t>
            </w:r>
          </w:p>
        </w:tc>
        <w:tc>
          <w:tcPr>
            <w:tcW w:w="476" w:type="pct"/>
            <w:shd w:val="clear" w:color="auto" w:fill="auto"/>
            <w:vAlign w:val="center"/>
          </w:tcPr>
          <w:p w14:paraId="00048E6B">
            <w:pPr>
              <w:pStyle w:val="39"/>
              <w:rPr>
                <w:rFonts w:hint="eastAsia"/>
              </w:rPr>
            </w:pPr>
            <w:bookmarkStart w:id="1" w:name="OLE_LINK8"/>
            <w:r>
              <w:rPr>
                <w:rFonts w:hint="eastAsia"/>
              </w:rPr>
              <w:t>1项</w:t>
            </w:r>
            <w:bookmarkEnd w:id="1"/>
          </w:p>
        </w:tc>
      </w:tr>
      <w:tr w14:paraId="70D28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3" w:type="pct"/>
            <w:shd w:val="clear" w:color="auto" w:fill="auto"/>
            <w:vAlign w:val="center"/>
          </w:tcPr>
          <w:p w14:paraId="1E883F54">
            <w:pPr>
              <w:pStyle w:val="39"/>
              <w:rPr>
                <w:rFonts w:hint="eastAsia"/>
              </w:rPr>
            </w:pPr>
            <w:r>
              <w:rPr>
                <w:rFonts w:hint="eastAsia"/>
              </w:rPr>
              <w:t>11</w:t>
            </w:r>
          </w:p>
        </w:tc>
        <w:tc>
          <w:tcPr>
            <w:tcW w:w="4101" w:type="pct"/>
            <w:shd w:val="clear" w:color="auto" w:fill="auto"/>
            <w:vAlign w:val="center"/>
          </w:tcPr>
          <w:p w14:paraId="6BF24B43">
            <w:pPr>
              <w:pStyle w:val="39"/>
              <w:rPr>
                <w:rFonts w:hint="eastAsia"/>
              </w:rPr>
            </w:pPr>
            <w:r>
              <w:rPr>
                <w:rFonts w:hint="eastAsia"/>
              </w:rPr>
              <w:t>科主任/护士长绩效评价方案设计</w:t>
            </w:r>
          </w:p>
        </w:tc>
        <w:tc>
          <w:tcPr>
            <w:tcW w:w="476" w:type="pct"/>
            <w:shd w:val="clear" w:color="auto" w:fill="auto"/>
            <w:vAlign w:val="center"/>
          </w:tcPr>
          <w:p w14:paraId="493E29B3">
            <w:pPr>
              <w:pStyle w:val="39"/>
              <w:rPr>
                <w:rFonts w:hint="eastAsia"/>
              </w:rPr>
            </w:pPr>
            <w:r>
              <w:rPr>
                <w:rFonts w:hint="eastAsia"/>
              </w:rPr>
              <w:t>1项</w:t>
            </w:r>
          </w:p>
        </w:tc>
      </w:tr>
      <w:tr w14:paraId="3A710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00" w:type="pct"/>
            <w:gridSpan w:val="3"/>
            <w:shd w:val="clear" w:color="auto" w:fill="auto"/>
            <w:vAlign w:val="center"/>
          </w:tcPr>
          <w:p w14:paraId="50B492D0">
            <w:pPr>
              <w:pStyle w:val="39"/>
              <w:rPr>
                <w:rFonts w:hint="eastAsia"/>
              </w:rPr>
            </w:pPr>
            <w:r>
              <w:rPr>
                <w:rFonts w:hint="eastAsia"/>
              </w:rPr>
              <w:t>二、医院绩效评价与考核管理系统</w:t>
            </w:r>
          </w:p>
        </w:tc>
      </w:tr>
      <w:tr w14:paraId="759DB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3" w:type="pct"/>
            <w:shd w:val="clear" w:color="auto" w:fill="auto"/>
            <w:vAlign w:val="center"/>
          </w:tcPr>
          <w:p w14:paraId="1CD36654">
            <w:pPr>
              <w:pStyle w:val="39"/>
              <w:rPr>
                <w:rFonts w:hint="eastAsia"/>
              </w:rPr>
            </w:pPr>
            <w:r>
              <w:rPr>
                <w:rFonts w:hint="eastAsia"/>
              </w:rPr>
              <w:t>1</w:t>
            </w:r>
          </w:p>
        </w:tc>
        <w:tc>
          <w:tcPr>
            <w:tcW w:w="4101" w:type="pct"/>
            <w:shd w:val="clear" w:color="auto" w:fill="auto"/>
            <w:vAlign w:val="center"/>
          </w:tcPr>
          <w:p w14:paraId="75095D29">
            <w:pPr>
              <w:pStyle w:val="39"/>
              <w:rPr>
                <w:rFonts w:hint="eastAsia"/>
              </w:rPr>
            </w:pPr>
            <w:r>
              <w:t>基于RBRVS</w:t>
            </w:r>
            <w:r>
              <w:rPr>
                <w:rFonts w:hint="eastAsia"/>
              </w:rPr>
              <w:t>及DRGs</w:t>
            </w:r>
            <w:r>
              <w:t>的医院绩效评价</w:t>
            </w:r>
            <w:r>
              <w:rPr>
                <w:rFonts w:hint="eastAsia"/>
              </w:rPr>
              <w:t>与考核</w:t>
            </w:r>
            <w:r>
              <w:t>管理系统</w:t>
            </w:r>
          </w:p>
        </w:tc>
        <w:tc>
          <w:tcPr>
            <w:tcW w:w="476" w:type="pct"/>
            <w:shd w:val="clear" w:color="auto" w:fill="auto"/>
            <w:vAlign w:val="center"/>
          </w:tcPr>
          <w:p w14:paraId="0347D407">
            <w:pPr>
              <w:pStyle w:val="39"/>
              <w:rPr>
                <w:rFonts w:hint="eastAsia"/>
              </w:rPr>
            </w:pPr>
            <w:r>
              <w:rPr>
                <w:rFonts w:hint="eastAsia"/>
              </w:rPr>
              <w:t>1套</w:t>
            </w:r>
          </w:p>
        </w:tc>
      </w:tr>
      <w:bookmarkEnd w:id="0"/>
    </w:tbl>
    <w:p w14:paraId="7053BC6F">
      <w:pPr>
        <w:pStyle w:val="3"/>
        <w:numPr>
          <w:ilvl w:val="0"/>
          <w:numId w:val="0"/>
        </w:numPr>
        <w:rPr>
          <w:rFonts w:hint="eastAsia"/>
        </w:rPr>
      </w:pPr>
      <w:r>
        <w:rPr>
          <w:rFonts w:hint="eastAsia"/>
        </w:rPr>
        <w:t>二、医院绩效评价与考核咨询服务具体要求</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7508"/>
      </w:tblGrid>
      <w:tr w14:paraId="235D0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95" w:type="pct"/>
            <w:shd w:val="clear" w:color="auto" w:fill="auto"/>
            <w:vAlign w:val="center"/>
          </w:tcPr>
          <w:p w14:paraId="5770D234">
            <w:pPr>
              <w:pStyle w:val="39"/>
              <w:jc w:val="center"/>
              <w:rPr>
                <w:rFonts w:hint="eastAsia"/>
              </w:rPr>
            </w:pPr>
            <w:r>
              <w:rPr>
                <w:rFonts w:hint="eastAsia"/>
              </w:rPr>
              <w:t>序号</w:t>
            </w:r>
          </w:p>
        </w:tc>
        <w:tc>
          <w:tcPr>
            <w:tcW w:w="4405" w:type="pct"/>
            <w:shd w:val="clear" w:color="auto" w:fill="auto"/>
            <w:vAlign w:val="center"/>
          </w:tcPr>
          <w:p w14:paraId="1E3CF3AD">
            <w:pPr>
              <w:pStyle w:val="39"/>
              <w:jc w:val="center"/>
              <w:rPr>
                <w:rFonts w:hint="eastAsia"/>
              </w:rPr>
            </w:pPr>
            <w:r>
              <w:rPr>
                <w:rFonts w:hint="eastAsia"/>
              </w:rPr>
              <w:t>主要内容</w:t>
            </w:r>
          </w:p>
        </w:tc>
      </w:tr>
      <w:tr w14:paraId="038D8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95" w:type="pct"/>
            <w:shd w:val="clear" w:color="auto" w:fill="auto"/>
            <w:vAlign w:val="center"/>
          </w:tcPr>
          <w:p w14:paraId="4298597B">
            <w:pPr>
              <w:pStyle w:val="39"/>
              <w:rPr>
                <w:rFonts w:hint="eastAsia"/>
              </w:rPr>
            </w:pPr>
            <w:r>
              <w:rPr>
                <w:rFonts w:hint="eastAsia"/>
              </w:rPr>
              <w:t>1.整体要求</w:t>
            </w:r>
          </w:p>
        </w:tc>
        <w:tc>
          <w:tcPr>
            <w:tcW w:w="4405" w:type="pct"/>
            <w:shd w:val="clear" w:color="auto" w:fill="auto"/>
            <w:vAlign w:val="center"/>
          </w:tcPr>
          <w:p w14:paraId="69ADAAA2">
            <w:pPr>
              <w:ind w:firstLine="480"/>
              <w:rPr>
                <w:rFonts w:hint="eastAsia"/>
              </w:rPr>
            </w:pPr>
            <w:r>
              <w:rPr>
                <w:rFonts w:hint="eastAsia"/>
              </w:rPr>
              <w:t>要</w:t>
            </w:r>
            <w:r>
              <w:t>基于医院现有信息化系统，咨询服务需要使用国际通行的RBRVS（基于资源消耗为基础的价值尺度）量化标准，提供基于 RBRVS的医生、护理、医技、药学人员定量考核方案。需要提供分类细化方案，并满足</w:t>
            </w:r>
            <w:r>
              <w:rPr>
                <w:rFonts w:hint="eastAsia"/>
              </w:rPr>
              <w:t>最</w:t>
            </w:r>
            <w:r>
              <w:t>新收费代码与RBRVS对照关系。</w:t>
            </w:r>
          </w:p>
          <w:p w14:paraId="4677F8B8">
            <w:pPr>
              <w:ind w:firstLine="480"/>
              <w:rPr>
                <w:rFonts w:hint="eastAsia"/>
              </w:rPr>
            </w:pPr>
            <w:r>
              <w:t>建立以工作量评价为基础，以RBRVS、DRG为工作量评价工具，以医院战略目标（扩大服务量、提高效率、优化种结构和收入结构）为导向，统筹效率、质量、成本、科研教学的绩效评价和分配体系，兼顾关键业绩指标和直接成本管控体系，实现绩效分配的公平性，符合卫健委九项准则要求，体现多劳多得，优绩优酬，保证医院的公益性要求。</w:t>
            </w:r>
          </w:p>
        </w:tc>
      </w:tr>
      <w:tr w14:paraId="47C0E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95" w:type="pct"/>
            <w:shd w:val="clear" w:color="auto" w:fill="auto"/>
            <w:vAlign w:val="center"/>
          </w:tcPr>
          <w:p w14:paraId="683ED2B3">
            <w:pPr>
              <w:pStyle w:val="39"/>
              <w:rPr>
                <w:rFonts w:hint="eastAsia"/>
              </w:rPr>
            </w:pPr>
            <w:r>
              <w:rPr>
                <w:rFonts w:hint="eastAsia"/>
              </w:rPr>
              <w:t>2.临床医生、临床护理、医技科室绩效考核方案设计</w:t>
            </w:r>
          </w:p>
        </w:tc>
        <w:tc>
          <w:tcPr>
            <w:tcW w:w="4405" w:type="pct"/>
            <w:shd w:val="clear" w:color="auto" w:fill="auto"/>
            <w:vAlign w:val="center"/>
          </w:tcPr>
          <w:p w14:paraId="4D260CAC">
            <w:pPr>
              <w:ind w:firstLine="480"/>
              <w:rPr>
                <w:rFonts w:hint="eastAsia"/>
              </w:rPr>
            </w:pPr>
            <w:r>
              <w:t>依据 RBRVS把全院医疗收费项目价格转换为绩效点数，作为衡量医师、护理、医技人员的工作量的基准。</w:t>
            </w:r>
            <w:r>
              <w:rPr>
                <w:rFonts w:hint="eastAsia"/>
              </w:rPr>
              <w:t>同时</w:t>
            </w:r>
            <w:r>
              <w:t>方案中应当体现服务量因素</w:t>
            </w:r>
            <w:r>
              <w:rPr>
                <w:rFonts w:hint="eastAsia"/>
              </w:rPr>
              <w:t>，</w:t>
            </w:r>
            <w:r>
              <w:t>把门诊人次、出院人次、</w:t>
            </w:r>
            <w:r>
              <w:rPr>
                <w:rFonts w:hint="eastAsia"/>
              </w:rPr>
              <w:t>手术人次、</w:t>
            </w:r>
            <w:r>
              <w:t>占床日</w:t>
            </w:r>
            <w:r>
              <w:rPr>
                <w:rFonts w:hint="eastAsia"/>
              </w:rPr>
              <w:t>数</w:t>
            </w:r>
            <w:r>
              <w:t>、</w:t>
            </w:r>
            <w:r>
              <w:rPr>
                <w:rFonts w:hint="eastAsia"/>
              </w:rPr>
              <w:t>检查化验人次等</w:t>
            </w:r>
            <w:r>
              <w:t>量化为绩效点数</w:t>
            </w:r>
            <w:r>
              <w:rPr>
                <w:rFonts w:hint="eastAsia"/>
              </w:rPr>
              <w:t>。</w:t>
            </w:r>
            <w:r>
              <w:t>实行临床、医技、护理等可执行RBRVS的核算单元分别进行绩效工资核算。</w:t>
            </w:r>
            <w:r>
              <w:rPr>
                <w:rFonts w:hint="eastAsia"/>
              </w:rPr>
              <w:t>医生绩效工资可按医疗组分配。</w:t>
            </w:r>
            <w:r>
              <w:t>对各护理单元有客观评价方案和方法，确定护理单元的之间的劳动差别</w:t>
            </w:r>
            <w:r>
              <w:rPr>
                <w:rFonts w:hint="eastAsia"/>
              </w:rPr>
              <w:t>。</w:t>
            </w:r>
            <w:r>
              <w:t>方案中应当设计体现医护分开后仍能保持医、护之间</w:t>
            </w:r>
            <w:r>
              <w:rPr>
                <w:rFonts w:hint="eastAsia"/>
              </w:rPr>
              <w:t>高效</w:t>
            </w:r>
            <w:r>
              <w:t>合作的方法，方法具有可操作性和公平性。方案中应当体现临床医生在研判分析检查、检验结果的劳动付出，但是不能以检查和检验项目的收入衡量医务人员的劳动付出。</w:t>
            </w:r>
          </w:p>
        </w:tc>
      </w:tr>
      <w:tr w14:paraId="1FEE9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95" w:type="pct"/>
            <w:shd w:val="clear" w:color="auto" w:fill="auto"/>
            <w:vAlign w:val="center"/>
          </w:tcPr>
          <w:p w14:paraId="4F91A55C">
            <w:pPr>
              <w:pStyle w:val="39"/>
              <w:rPr>
                <w:rFonts w:hint="eastAsia"/>
              </w:rPr>
            </w:pPr>
            <w:r>
              <w:rPr>
                <w:rFonts w:hint="eastAsia"/>
              </w:rPr>
              <w:t>3.</w:t>
            </w:r>
            <w:r>
              <w:rPr>
                <w:rFonts w:hint="eastAsia" w:eastAsia="宋体" w:cs="宋体"/>
                <w:szCs w:val="24"/>
              </w:rPr>
              <w:t>医疗辅助科室绩效评价方案设计</w:t>
            </w:r>
          </w:p>
        </w:tc>
        <w:tc>
          <w:tcPr>
            <w:tcW w:w="4405" w:type="pct"/>
            <w:shd w:val="clear" w:color="auto" w:fill="auto"/>
            <w:vAlign w:val="center"/>
          </w:tcPr>
          <w:p w14:paraId="063AFC52">
            <w:pPr>
              <w:pStyle w:val="39"/>
              <w:ind w:firstLine="480" w:firstLineChars="200"/>
              <w:rPr>
                <w:rFonts w:hint="eastAsia"/>
              </w:rPr>
            </w:pPr>
            <w:r>
              <w:rPr>
                <w:rFonts w:hint="eastAsia" w:eastAsia="宋体" w:cs="宋体"/>
                <w:szCs w:val="24"/>
              </w:rPr>
              <w:t>医疗辅助科室包括但不限于门诊收费处、住院处、药学部、供应室、体检科等等。对这些类型的科室，根据历史绩效水平和工作量，利用6-12个月的数据回归测算，测定每个工作项目（无医疗项目收费）的点数和点价格，并充分考虑与医护技科室的绩效工资水平差距，尊重历史绩效工资水平合理分配。</w:t>
            </w:r>
          </w:p>
        </w:tc>
      </w:tr>
      <w:tr w14:paraId="61FD8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95" w:type="pct"/>
            <w:shd w:val="clear" w:color="auto" w:fill="auto"/>
            <w:vAlign w:val="center"/>
          </w:tcPr>
          <w:p w14:paraId="1F08F0E0">
            <w:pPr>
              <w:pStyle w:val="39"/>
              <w:rPr>
                <w:rFonts w:hint="eastAsia"/>
              </w:rPr>
            </w:pPr>
            <w:r>
              <w:rPr>
                <w:rFonts w:hint="eastAsia" w:eastAsia="宋体" w:cs="宋体"/>
                <w:szCs w:val="24"/>
              </w:rPr>
              <w:t>4.手术专项绩效评价方案设计</w:t>
            </w:r>
          </w:p>
        </w:tc>
        <w:tc>
          <w:tcPr>
            <w:tcW w:w="4405" w:type="pct"/>
            <w:shd w:val="clear" w:color="auto" w:fill="auto"/>
            <w:vAlign w:val="center"/>
          </w:tcPr>
          <w:p w14:paraId="350D803E">
            <w:pPr>
              <w:pStyle w:val="39"/>
              <w:ind w:firstLine="480" w:firstLineChars="200"/>
              <w:rPr>
                <w:rFonts w:hint="eastAsia"/>
              </w:rPr>
            </w:pPr>
            <w:r>
              <w:rPr>
                <w:rFonts w:hint="eastAsia"/>
              </w:rPr>
              <w:t>根据医院实际情况，对手术进行单项绩效评价方案设计，利用历史数据和医院预期，针对不同科室类型，疾病复杂程度不同，服务人次数量等情况，进行基数测定，对手术难度和台次等多维度进行增量评价和激励。</w:t>
            </w:r>
          </w:p>
        </w:tc>
      </w:tr>
      <w:tr w14:paraId="42144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95" w:type="pct"/>
            <w:shd w:val="clear" w:color="auto" w:fill="auto"/>
          </w:tcPr>
          <w:p w14:paraId="571F1D6B">
            <w:pPr>
              <w:pStyle w:val="39"/>
              <w:rPr>
                <w:rFonts w:hint="eastAsia"/>
              </w:rPr>
            </w:pPr>
            <w:r>
              <w:rPr>
                <w:rFonts w:hint="eastAsia"/>
              </w:rPr>
              <w:t>5.科室直接成本管控方案设计</w:t>
            </w:r>
          </w:p>
        </w:tc>
        <w:tc>
          <w:tcPr>
            <w:tcW w:w="4405" w:type="pct"/>
            <w:shd w:val="clear" w:color="auto" w:fill="auto"/>
            <w:vAlign w:val="center"/>
          </w:tcPr>
          <w:p w14:paraId="5FB872AD">
            <w:pPr>
              <w:ind w:firstLine="480"/>
              <w:rPr>
                <w:rFonts w:hint="eastAsia"/>
              </w:rPr>
            </w:pPr>
            <w:r>
              <w:t>所有核算单元以直接成本做为管理口径，绩效方案设计要把直接成本全部纳入绩效工资核算管理，包含房屋折旧、人力成本、设备折旧等直接固定成本，包含卫生材料、药品、办公用品、医辅部门发生的费用等直接变动成本。同时应把医院现有的</w:t>
            </w:r>
            <w:r>
              <w:rPr>
                <w:rFonts w:hint="eastAsia"/>
              </w:rPr>
              <w:t>物资耗材</w:t>
            </w:r>
            <w:r>
              <w:t>区分为可收费和不可收费两部分卫生材料，在此基础上再区分为高值耗材与低值耗材两部分材料进行成本管控，达到精细化成本管理的目的。</w:t>
            </w:r>
          </w:p>
        </w:tc>
      </w:tr>
      <w:tr w14:paraId="4368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95" w:type="pct"/>
            <w:shd w:val="clear" w:color="auto" w:fill="auto"/>
          </w:tcPr>
          <w:p w14:paraId="1F84F49B">
            <w:pPr>
              <w:pStyle w:val="39"/>
              <w:rPr>
                <w:rFonts w:hint="eastAsia"/>
              </w:rPr>
            </w:pPr>
            <w:r>
              <w:rPr>
                <w:rFonts w:hint="eastAsia"/>
              </w:rPr>
              <w:t>6.成本核算单元嵌入关键考核指标方案设计</w:t>
            </w:r>
          </w:p>
        </w:tc>
        <w:tc>
          <w:tcPr>
            <w:tcW w:w="4405" w:type="pct"/>
            <w:shd w:val="clear" w:color="auto" w:fill="auto"/>
            <w:vAlign w:val="center"/>
          </w:tcPr>
          <w:p w14:paraId="4AA8A903">
            <w:pPr>
              <w:ind w:firstLine="480"/>
              <w:rPr>
                <w:rFonts w:hint="eastAsia"/>
              </w:rPr>
            </w:pPr>
            <w:r>
              <w:rPr>
                <w:rFonts w:hint="eastAsia" w:eastAsia="宋体" w:cs="宋体"/>
                <w:szCs w:val="24"/>
              </w:rPr>
              <w:t>对各核算单元的嵌入关键考核指标，提供指导意见。可以为全院各类别科室设计基于KPI的关键业绩指标绩效考核方案，要求考核项符合“SMART”原则，考核负责人，考核周期，数据提供，考核标准，得分方法清晰准确。</w:t>
            </w:r>
          </w:p>
        </w:tc>
      </w:tr>
      <w:tr w14:paraId="62FFF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95" w:type="pct"/>
            <w:shd w:val="clear" w:color="auto" w:fill="auto"/>
          </w:tcPr>
          <w:p w14:paraId="230BA2CC">
            <w:pPr>
              <w:pStyle w:val="39"/>
              <w:rPr>
                <w:rFonts w:hint="eastAsia"/>
              </w:rPr>
            </w:pPr>
            <w:r>
              <w:rPr>
                <w:rFonts w:hint="eastAsia"/>
              </w:rPr>
              <w:t>7.二次分配指导意见方案设计</w:t>
            </w:r>
          </w:p>
        </w:tc>
        <w:tc>
          <w:tcPr>
            <w:tcW w:w="4405" w:type="pct"/>
            <w:shd w:val="clear" w:color="auto" w:fill="auto"/>
            <w:vAlign w:val="center"/>
          </w:tcPr>
          <w:p w14:paraId="10713B63">
            <w:pPr>
              <w:ind w:firstLine="480"/>
              <w:rPr>
                <w:rFonts w:hint="eastAsia"/>
              </w:rPr>
            </w:pPr>
            <w:r>
              <w:rPr>
                <w:rFonts w:hint="eastAsia"/>
              </w:rPr>
              <w:t>提供二次分配指导意见方案。指导各核算单元在基于本方案指导意见的基础上，综合考虑工作量、工作质量、贡献程度、岗位、风险、职称等因素制定符合</w:t>
            </w:r>
            <w:r>
              <w:rPr>
                <w:rFonts w:hint="eastAsia"/>
                <w:spacing w:val="-2"/>
              </w:rPr>
              <w:t>本核算单元实际情况的二次分配方案，避免平均分配。</w:t>
            </w:r>
            <w:r>
              <w:rPr>
                <w:rFonts w:hint="eastAsia"/>
              </w:rPr>
              <w:t>各科室可通过软件系统把二次分配方案上传至绩效管理部门、财务部门，审核后发放。</w:t>
            </w:r>
          </w:p>
        </w:tc>
      </w:tr>
      <w:tr w14:paraId="793C9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95" w:type="pct"/>
            <w:shd w:val="clear" w:color="auto" w:fill="auto"/>
            <w:vAlign w:val="center"/>
          </w:tcPr>
          <w:p w14:paraId="11ED8D16">
            <w:pPr>
              <w:pStyle w:val="39"/>
              <w:rPr>
                <w:rFonts w:hint="eastAsia"/>
              </w:rPr>
            </w:pPr>
            <w:r>
              <w:rPr>
                <w:rFonts w:hint="eastAsia"/>
              </w:rPr>
              <w:t>8.DRG绩效评价方案设计</w:t>
            </w:r>
          </w:p>
        </w:tc>
        <w:tc>
          <w:tcPr>
            <w:tcW w:w="4405" w:type="pct"/>
            <w:shd w:val="clear" w:color="auto" w:fill="auto"/>
            <w:vAlign w:val="center"/>
          </w:tcPr>
          <w:p w14:paraId="614A44C1">
            <w:pPr>
              <w:pStyle w:val="39"/>
              <w:ind w:firstLine="480" w:firstLineChars="200"/>
              <w:rPr>
                <w:rFonts w:hint="eastAsia" w:eastAsia="宋体" w:cs="宋体"/>
                <w:szCs w:val="24"/>
              </w:rPr>
            </w:pPr>
            <w:r>
              <w:rPr>
                <w:rFonts w:hint="eastAsia"/>
              </w:rPr>
              <w:t>根据医保支付的特点，差异化设计门诊和住院的绩效方案。绩效方案中要考虑提高医院CMI值的具体举措。在医院医保DRGs付费数据的基础上，设计成本管控方案。</w:t>
            </w:r>
          </w:p>
        </w:tc>
      </w:tr>
      <w:tr w14:paraId="34B18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95" w:type="pct"/>
            <w:shd w:val="clear" w:color="auto" w:fill="auto"/>
            <w:vAlign w:val="center"/>
          </w:tcPr>
          <w:p w14:paraId="236F512A">
            <w:pPr>
              <w:pStyle w:val="39"/>
              <w:rPr>
                <w:rFonts w:hint="eastAsia"/>
              </w:rPr>
            </w:pPr>
            <w:r>
              <w:rPr>
                <w:rFonts w:hint="eastAsia"/>
              </w:rPr>
              <w:t>9.职能科室绩效评价方案设计</w:t>
            </w:r>
          </w:p>
        </w:tc>
        <w:tc>
          <w:tcPr>
            <w:tcW w:w="4405" w:type="pct"/>
            <w:shd w:val="clear" w:color="auto" w:fill="auto"/>
            <w:vAlign w:val="center"/>
          </w:tcPr>
          <w:p w14:paraId="00897747">
            <w:pPr>
              <w:pStyle w:val="39"/>
              <w:ind w:firstLine="480" w:firstLineChars="200"/>
              <w:rPr>
                <w:rFonts w:hint="eastAsia"/>
              </w:rPr>
            </w:pPr>
            <w:r>
              <w:rPr>
                <w:rFonts w:hint="eastAsia"/>
              </w:rPr>
              <w:t>为提升医院精细化管理水平，为医院提供行政后勤类科室绩效考核方案设计指导，协助医院完成绩效考核和奖金分配，建立一套符合公立医院行业特性的职能科室绩效分配和考核体系方案。</w:t>
            </w:r>
          </w:p>
        </w:tc>
      </w:tr>
      <w:tr w14:paraId="4ED8B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95" w:type="pct"/>
            <w:shd w:val="clear" w:color="auto" w:fill="auto"/>
            <w:vAlign w:val="center"/>
          </w:tcPr>
          <w:p w14:paraId="19E3A2A6">
            <w:pPr>
              <w:pStyle w:val="39"/>
              <w:rPr>
                <w:rFonts w:hint="eastAsia"/>
              </w:rPr>
            </w:pPr>
            <w:r>
              <w:rPr>
                <w:rFonts w:hint="eastAsia"/>
              </w:rPr>
              <w:t>10．科主任/护士长绩效评价方案设计</w:t>
            </w:r>
          </w:p>
        </w:tc>
        <w:tc>
          <w:tcPr>
            <w:tcW w:w="4405" w:type="pct"/>
            <w:shd w:val="clear" w:color="auto" w:fill="auto"/>
            <w:vAlign w:val="center"/>
          </w:tcPr>
          <w:p w14:paraId="4CE38100">
            <w:pPr>
              <w:pStyle w:val="39"/>
              <w:ind w:firstLine="480" w:firstLineChars="200"/>
              <w:rPr>
                <w:rFonts w:hint="eastAsia"/>
              </w:rPr>
            </w:pPr>
            <w:r>
              <w:rPr>
                <w:rFonts w:hint="eastAsia"/>
              </w:rPr>
              <w:t>根据科主任/护士长的管理职责及岗位情况进行梳理，利用历史数据及医院管理规划，根据科主任/护士长的工作绩效和管理绩效不同属性进行方案设计。</w:t>
            </w:r>
          </w:p>
        </w:tc>
      </w:tr>
    </w:tbl>
    <w:p w14:paraId="5793D879">
      <w:pPr>
        <w:pStyle w:val="3"/>
        <w:numPr>
          <w:ilvl w:val="0"/>
          <w:numId w:val="0"/>
        </w:numPr>
        <w:rPr>
          <w:rFonts w:hint="eastAsia"/>
        </w:rPr>
      </w:pPr>
      <w:r>
        <w:rPr>
          <w:rFonts w:hint="eastAsia"/>
        </w:rPr>
        <w:t>三、系统主要功能清单</w:t>
      </w:r>
    </w:p>
    <w:tbl>
      <w:tblPr>
        <w:tblStyle w:val="29"/>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2365"/>
        <w:gridCol w:w="5058"/>
      </w:tblGrid>
      <w:tr w14:paraId="51F41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36" w:type="dxa"/>
            <w:shd w:val="clear" w:color="auto" w:fill="auto"/>
            <w:noWrap/>
            <w:vAlign w:val="center"/>
          </w:tcPr>
          <w:p w14:paraId="1FE79665">
            <w:pPr>
              <w:pStyle w:val="39"/>
              <w:spacing w:line="240" w:lineRule="auto"/>
              <w:rPr>
                <w:rFonts w:hint="eastAsia" w:asciiTheme="minorEastAsia" w:hAnsiTheme="minorEastAsia"/>
                <w:sz w:val="21"/>
                <w:szCs w:val="21"/>
              </w:rPr>
            </w:pPr>
            <w:r>
              <w:rPr>
                <w:rFonts w:hint="eastAsia" w:asciiTheme="minorEastAsia" w:hAnsiTheme="minorEastAsia"/>
                <w:sz w:val="21"/>
                <w:szCs w:val="21"/>
              </w:rPr>
              <w:t>一级功能</w:t>
            </w:r>
          </w:p>
        </w:tc>
        <w:tc>
          <w:tcPr>
            <w:tcW w:w="2365" w:type="dxa"/>
            <w:shd w:val="clear" w:color="auto" w:fill="auto"/>
            <w:noWrap/>
            <w:vAlign w:val="center"/>
          </w:tcPr>
          <w:p w14:paraId="12815FB6">
            <w:pPr>
              <w:pStyle w:val="39"/>
              <w:spacing w:line="240" w:lineRule="auto"/>
              <w:rPr>
                <w:rFonts w:hint="eastAsia" w:asciiTheme="minorEastAsia" w:hAnsiTheme="minorEastAsia"/>
                <w:sz w:val="21"/>
                <w:szCs w:val="21"/>
              </w:rPr>
            </w:pPr>
            <w:r>
              <w:rPr>
                <w:rFonts w:hint="eastAsia" w:asciiTheme="minorEastAsia" w:hAnsiTheme="minorEastAsia"/>
                <w:sz w:val="21"/>
                <w:szCs w:val="21"/>
              </w:rPr>
              <w:t>二级功能</w:t>
            </w:r>
          </w:p>
        </w:tc>
        <w:tc>
          <w:tcPr>
            <w:tcW w:w="5058" w:type="dxa"/>
            <w:shd w:val="clear" w:color="auto" w:fill="auto"/>
            <w:vAlign w:val="center"/>
          </w:tcPr>
          <w:p w14:paraId="08417361">
            <w:pPr>
              <w:pStyle w:val="39"/>
              <w:spacing w:line="240" w:lineRule="auto"/>
              <w:rPr>
                <w:rFonts w:hint="eastAsia" w:asciiTheme="minorEastAsia" w:hAnsiTheme="minorEastAsia"/>
                <w:sz w:val="21"/>
                <w:szCs w:val="21"/>
              </w:rPr>
            </w:pPr>
            <w:r>
              <w:rPr>
                <w:rFonts w:hint="eastAsia" w:asciiTheme="minorEastAsia" w:hAnsiTheme="minorEastAsia"/>
                <w:sz w:val="21"/>
                <w:szCs w:val="21"/>
              </w:rPr>
              <w:t>功能描述</w:t>
            </w:r>
          </w:p>
        </w:tc>
      </w:tr>
      <w:tr w14:paraId="17A9C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36" w:type="dxa"/>
            <w:vMerge w:val="restart"/>
            <w:shd w:val="clear" w:color="auto" w:fill="auto"/>
            <w:vAlign w:val="center"/>
          </w:tcPr>
          <w:p w14:paraId="1BCEB7AB">
            <w:pPr>
              <w:pStyle w:val="39"/>
              <w:spacing w:line="240" w:lineRule="auto"/>
              <w:rPr>
                <w:rFonts w:hint="eastAsia" w:asciiTheme="minorEastAsia" w:hAnsiTheme="minorEastAsia"/>
                <w:sz w:val="21"/>
                <w:szCs w:val="21"/>
              </w:rPr>
            </w:pPr>
            <w:r>
              <w:rPr>
                <w:rFonts w:hint="eastAsia" w:asciiTheme="minorEastAsia" w:hAnsiTheme="minorEastAsia"/>
                <w:sz w:val="21"/>
                <w:szCs w:val="21"/>
              </w:rPr>
              <w:t>系统操作</w:t>
            </w:r>
          </w:p>
        </w:tc>
        <w:tc>
          <w:tcPr>
            <w:tcW w:w="2365" w:type="dxa"/>
            <w:shd w:val="clear" w:color="auto" w:fill="auto"/>
            <w:noWrap/>
            <w:vAlign w:val="center"/>
          </w:tcPr>
          <w:p w14:paraId="6468E1A0">
            <w:pPr>
              <w:pStyle w:val="39"/>
              <w:spacing w:line="240" w:lineRule="auto"/>
              <w:rPr>
                <w:rFonts w:hint="eastAsia" w:asciiTheme="minorEastAsia" w:hAnsiTheme="minorEastAsia"/>
                <w:sz w:val="21"/>
                <w:szCs w:val="21"/>
              </w:rPr>
            </w:pPr>
            <w:r>
              <w:rPr>
                <w:rFonts w:hint="eastAsia" w:asciiTheme="minorEastAsia" w:hAnsiTheme="minorEastAsia"/>
                <w:sz w:val="21"/>
                <w:szCs w:val="21"/>
              </w:rPr>
              <w:t>系统通知</w:t>
            </w:r>
          </w:p>
        </w:tc>
        <w:tc>
          <w:tcPr>
            <w:tcW w:w="5058" w:type="dxa"/>
            <w:shd w:val="clear" w:color="auto" w:fill="auto"/>
            <w:vAlign w:val="center"/>
          </w:tcPr>
          <w:p w14:paraId="26A4B468">
            <w:pPr>
              <w:pStyle w:val="39"/>
              <w:spacing w:line="240" w:lineRule="auto"/>
              <w:rPr>
                <w:rFonts w:hint="eastAsia" w:asciiTheme="minorEastAsia" w:hAnsiTheme="minorEastAsia"/>
                <w:sz w:val="21"/>
                <w:szCs w:val="21"/>
              </w:rPr>
            </w:pPr>
            <w:r>
              <w:rPr>
                <w:rFonts w:hint="eastAsia" w:asciiTheme="minorEastAsia" w:hAnsiTheme="minorEastAsia"/>
                <w:sz w:val="21"/>
                <w:szCs w:val="21"/>
              </w:rPr>
              <w:t>其他用户或者软件自动发送消息给用户，用户可通过弹窗查看。</w:t>
            </w:r>
          </w:p>
        </w:tc>
      </w:tr>
      <w:tr w14:paraId="01FF2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36" w:type="dxa"/>
            <w:vMerge w:val="continue"/>
            <w:vAlign w:val="center"/>
          </w:tcPr>
          <w:p w14:paraId="67736017">
            <w:pPr>
              <w:pStyle w:val="39"/>
              <w:spacing w:line="240" w:lineRule="auto"/>
              <w:ind w:firstLine="480"/>
              <w:rPr>
                <w:rFonts w:hint="eastAsia" w:asciiTheme="minorEastAsia" w:hAnsiTheme="minorEastAsia"/>
                <w:sz w:val="21"/>
                <w:szCs w:val="21"/>
              </w:rPr>
            </w:pPr>
          </w:p>
        </w:tc>
        <w:tc>
          <w:tcPr>
            <w:tcW w:w="2365" w:type="dxa"/>
            <w:shd w:val="clear" w:color="auto" w:fill="auto"/>
            <w:noWrap/>
            <w:vAlign w:val="center"/>
          </w:tcPr>
          <w:p w14:paraId="503A3855">
            <w:pPr>
              <w:pStyle w:val="39"/>
              <w:spacing w:line="240" w:lineRule="auto"/>
              <w:rPr>
                <w:rFonts w:hint="eastAsia" w:asciiTheme="minorEastAsia" w:hAnsiTheme="minorEastAsia"/>
                <w:sz w:val="21"/>
                <w:szCs w:val="21"/>
              </w:rPr>
            </w:pPr>
            <w:r>
              <w:rPr>
                <w:rFonts w:hint="eastAsia" w:asciiTheme="minorEastAsia" w:hAnsiTheme="minorEastAsia"/>
                <w:sz w:val="21"/>
                <w:szCs w:val="21"/>
              </w:rPr>
              <w:t>流程控制</w:t>
            </w:r>
          </w:p>
        </w:tc>
        <w:tc>
          <w:tcPr>
            <w:tcW w:w="5058" w:type="dxa"/>
            <w:shd w:val="clear" w:color="auto" w:fill="auto"/>
            <w:vAlign w:val="center"/>
          </w:tcPr>
          <w:p w14:paraId="648FF6E2">
            <w:pPr>
              <w:pStyle w:val="39"/>
              <w:spacing w:line="240" w:lineRule="auto"/>
              <w:rPr>
                <w:rFonts w:hint="eastAsia" w:asciiTheme="minorEastAsia" w:hAnsiTheme="minorEastAsia"/>
                <w:sz w:val="21"/>
                <w:szCs w:val="21"/>
              </w:rPr>
            </w:pPr>
            <w:r>
              <w:rPr>
                <w:rFonts w:hint="eastAsia" w:asciiTheme="minorEastAsia" w:hAnsiTheme="minorEastAsia"/>
                <w:sz w:val="21"/>
                <w:szCs w:val="21"/>
              </w:rPr>
              <w:t>可自定义的流程控制引擎，确保用户在绩效核算之前完成所有必要步骤，以图形方式指引用户完成绩效核算和操作。</w:t>
            </w:r>
          </w:p>
        </w:tc>
      </w:tr>
      <w:tr w14:paraId="1C0E0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36" w:type="dxa"/>
            <w:vMerge w:val="restart"/>
            <w:shd w:val="clear" w:color="auto" w:fill="auto"/>
            <w:vAlign w:val="center"/>
          </w:tcPr>
          <w:p w14:paraId="096D00A5">
            <w:pPr>
              <w:pStyle w:val="39"/>
              <w:spacing w:line="240" w:lineRule="auto"/>
              <w:rPr>
                <w:rFonts w:hint="eastAsia" w:asciiTheme="minorEastAsia" w:hAnsiTheme="minorEastAsia"/>
                <w:sz w:val="21"/>
                <w:szCs w:val="21"/>
              </w:rPr>
            </w:pPr>
            <w:r>
              <w:rPr>
                <w:rFonts w:hint="eastAsia" w:asciiTheme="minorEastAsia" w:hAnsiTheme="minorEastAsia"/>
                <w:sz w:val="21"/>
                <w:szCs w:val="21"/>
              </w:rPr>
              <w:t>一次评价分配</w:t>
            </w:r>
          </w:p>
        </w:tc>
        <w:tc>
          <w:tcPr>
            <w:tcW w:w="2365" w:type="dxa"/>
            <w:shd w:val="clear" w:color="auto" w:fill="auto"/>
            <w:noWrap/>
            <w:vAlign w:val="center"/>
          </w:tcPr>
          <w:p w14:paraId="35BE67B9">
            <w:pPr>
              <w:pStyle w:val="39"/>
              <w:spacing w:line="240" w:lineRule="auto"/>
              <w:rPr>
                <w:rFonts w:hint="eastAsia" w:asciiTheme="minorEastAsia" w:hAnsiTheme="minorEastAsia"/>
                <w:sz w:val="21"/>
                <w:szCs w:val="21"/>
              </w:rPr>
            </w:pPr>
            <w:r>
              <w:rPr>
                <w:rFonts w:hint="eastAsia" w:asciiTheme="minorEastAsia" w:hAnsiTheme="minorEastAsia"/>
                <w:b/>
                <w:bCs/>
                <w:sz w:val="21"/>
                <w:szCs w:val="21"/>
              </w:rPr>
              <w:t>▲</w:t>
            </w:r>
            <w:r>
              <w:rPr>
                <w:rFonts w:hint="eastAsia" w:asciiTheme="minorEastAsia" w:hAnsiTheme="minorEastAsia"/>
                <w:sz w:val="21"/>
                <w:szCs w:val="21"/>
              </w:rPr>
              <w:t>一次评价计算</w:t>
            </w:r>
          </w:p>
        </w:tc>
        <w:tc>
          <w:tcPr>
            <w:tcW w:w="5058" w:type="dxa"/>
            <w:shd w:val="clear" w:color="auto" w:fill="auto"/>
            <w:vAlign w:val="center"/>
          </w:tcPr>
          <w:p w14:paraId="649DFD5F">
            <w:pPr>
              <w:pStyle w:val="39"/>
              <w:spacing w:line="240" w:lineRule="auto"/>
              <w:rPr>
                <w:rFonts w:hint="eastAsia" w:asciiTheme="minorEastAsia" w:hAnsiTheme="minorEastAsia"/>
                <w:sz w:val="21"/>
                <w:szCs w:val="21"/>
              </w:rPr>
            </w:pPr>
            <w:r>
              <w:rPr>
                <w:rFonts w:hint="eastAsia" w:asciiTheme="minorEastAsia" w:hAnsiTheme="minorEastAsia"/>
                <w:sz w:val="21"/>
                <w:szCs w:val="21"/>
              </w:rPr>
              <w:t>按照规则、公式、点数对医、护、技、药、辅等序列进行一次评价与分配。</w:t>
            </w:r>
          </w:p>
        </w:tc>
      </w:tr>
      <w:tr w14:paraId="36C09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36" w:type="dxa"/>
            <w:vMerge w:val="continue"/>
            <w:vAlign w:val="center"/>
          </w:tcPr>
          <w:p w14:paraId="60EA2747">
            <w:pPr>
              <w:pStyle w:val="39"/>
              <w:spacing w:line="240" w:lineRule="auto"/>
              <w:ind w:firstLine="480"/>
              <w:rPr>
                <w:rFonts w:hint="eastAsia" w:asciiTheme="minorEastAsia" w:hAnsiTheme="minorEastAsia"/>
                <w:sz w:val="21"/>
                <w:szCs w:val="21"/>
              </w:rPr>
            </w:pPr>
          </w:p>
        </w:tc>
        <w:tc>
          <w:tcPr>
            <w:tcW w:w="2365" w:type="dxa"/>
            <w:shd w:val="clear" w:color="auto" w:fill="auto"/>
            <w:noWrap/>
            <w:vAlign w:val="center"/>
          </w:tcPr>
          <w:p w14:paraId="11F1C003">
            <w:pPr>
              <w:pStyle w:val="39"/>
              <w:spacing w:line="240" w:lineRule="auto"/>
              <w:rPr>
                <w:rFonts w:hint="eastAsia" w:asciiTheme="minorEastAsia" w:hAnsiTheme="minorEastAsia"/>
                <w:sz w:val="21"/>
                <w:szCs w:val="21"/>
              </w:rPr>
            </w:pPr>
            <w:r>
              <w:rPr>
                <w:rFonts w:hint="eastAsia" w:asciiTheme="minorEastAsia" w:hAnsiTheme="minorEastAsia"/>
                <w:sz w:val="21"/>
                <w:szCs w:val="21"/>
              </w:rPr>
              <w:t>职能科室一次评价计算</w:t>
            </w:r>
          </w:p>
        </w:tc>
        <w:tc>
          <w:tcPr>
            <w:tcW w:w="5058" w:type="dxa"/>
            <w:shd w:val="clear" w:color="auto" w:fill="auto"/>
            <w:vAlign w:val="center"/>
          </w:tcPr>
          <w:p w14:paraId="025FF82E">
            <w:pPr>
              <w:pStyle w:val="39"/>
              <w:spacing w:line="240" w:lineRule="auto"/>
              <w:rPr>
                <w:rFonts w:hint="eastAsia" w:asciiTheme="minorEastAsia" w:hAnsiTheme="minorEastAsia"/>
                <w:sz w:val="21"/>
                <w:szCs w:val="21"/>
              </w:rPr>
            </w:pPr>
            <w:r>
              <w:rPr>
                <w:rFonts w:hint="eastAsia" w:asciiTheme="minorEastAsia" w:hAnsiTheme="minorEastAsia"/>
                <w:sz w:val="21"/>
                <w:szCs w:val="21"/>
              </w:rPr>
              <w:t>按照各类考核系数、指标、公式单独对职能科室进行一次评价与分配。</w:t>
            </w:r>
          </w:p>
        </w:tc>
      </w:tr>
      <w:tr w14:paraId="39554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36" w:type="dxa"/>
            <w:vMerge w:val="continue"/>
            <w:vAlign w:val="center"/>
          </w:tcPr>
          <w:p w14:paraId="162BD608">
            <w:pPr>
              <w:pStyle w:val="39"/>
              <w:spacing w:line="240" w:lineRule="auto"/>
              <w:ind w:firstLine="480"/>
              <w:rPr>
                <w:rFonts w:hint="eastAsia" w:asciiTheme="minorEastAsia" w:hAnsiTheme="minorEastAsia"/>
                <w:sz w:val="21"/>
                <w:szCs w:val="21"/>
              </w:rPr>
            </w:pPr>
          </w:p>
        </w:tc>
        <w:tc>
          <w:tcPr>
            <w:tcW w:w="2365" w:type="dxa"/>
            <w:shd w:val="clear" w:color="auto" w:fill="auto"/>
            <w:noWrap/>
            <w:vAlign w:val="center"/>
          </w:tcPr>
          <w:p w14:paraId="2ABEBB16">
            <w:pPr>
              <w:pStyle w:val="39"/>
              <w:spacing w:line="240" w:lineRule="auto"/>
              <w:rPr>
                <w:rFonts w:hint="eastAsia" w:asciiTheme="minorEastAsia" w:hAnsiTheme="minorEastAsia"/>
                <w:sz w:val="21"/>
                <w:szCs w:val="21"/>
              </w:rPr>
            </w:pPr>
            <w:r>
              <w:rPr>
                <w:rFonts w:hint="eastAsia" w:asciiTheme="minorEastAsia" w:hAnsiTheme="minorEastAsia"/>
                <w:sz w:val="21"/>
                <w:szCs w:val="21"/>
              </w:rPr>
              <w:t>▲点数维护</w:t>
            </w:r>
          </w:p>
        </w:tc>
        <w:tc>
          <w:tcPr>
            <w:tcW w:w="5058" w:type="dxa"/>
            <w:shd w:val="clear" w:color="auto" w:fill="auto"/>
            <w:vAlign w:val="center"/>
          </w:tcPr>
          <w:p w14:paraId="721C0E16">
            <w:pPr>
              <w:pStyle w:val="39"/>
              <w:spacing w:line="240" w:lineRule="auto"/>
              <w:rPr>
                <w:rFonts w:hint="eastAsia" w:asciiTheme="minorEastAsia" w:hAnsiTheme="minorEastAsia"/>
                <w:sz w:val="21"/>
                <w:szCs w:val="21"/>
              </w:rPr>
            </w:pPr>
            <w:r>
              <w:rPr>
                <w:rFonts w:hint="eastAsia" w:asciiTheme="minorEastAsia" w:hAnsiTheme="minorEastAsia"/>
                <w:sz w:val="21"/>
                <w:szCs w:val="21"/>
              </w:rPr>
              <w:t>维护RBRVS项目的基准点数和科室特殊点数。</w:t>
            </w:r>
          </w:p>
        </w:tc>
      </w:tr>
      <w:tr w14:paraId="6A7A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36" w:type="dxa"/>
            <w:vMerge w:val="continue"/>
            <w:vAlign w:val="center"/>
          </w:tcPr>
          <w:p w14:paraId="186BEEF5">
            <w:pPr>
              <w:pStyle w:val="39"/>
              <w:spacing w:line="240" w:lineRule="auto"/>
              <w:ind w:firstLine="480"/>
              <w:rPr>
                <w:rFonts w:hint="eastAsia" w:asciiTheme="minorEastAsia" w:hAnsiTheme="minorEastAsia"/>
                <w:sz w:val="21"/>
                <w:szCs w:val="21"/>
              </w:rPr>
            </w:pPr>
          </w:p>
        </w:tc>
        <w:tc>
          <w:tcPr>
            <w:tcW w:w="2365" w:type="dxa"/>
            <w:shd w:val="clear" w:color="auto" w:fill="auto"/>
            <w:noWrap/>
            <w:vAlign w:val="center"/>
          </w:tcPr>
          <w:p w14:paraId="7FBAD982">
            <w:pPr>
              <w:pStyle w:val="39"/>
              <w:spacing w:line="240" w:lineRule="auto"/>
              <w:rPr>
                <w:rFonts w:hint="eastAsia" w:asciiTheme="minorEastAsia" w:hAnsiTheme="minorEastAsia"/>
                <w:sz w:val="21"/>
                <w:szCs w:val="21"/>
              </w:rPr>
            </w:pPr>
            <w:r>
              <w:rPr>
                <w:rFonts w:hint="eastAsia" w:asciiTheme="minorEastAsia" w:hAnsiTheme="minorEastAsia"/>
                <w:sz w:val="21"/>
                <w:szCs w:val="21"/>
              </w:rPr>
              <w:t>▲核算模型管理</w:t>
            </w:r>
          </w:p>
        </w:tc>
        <w:tc>
          <w:tcPr>
            <w:tcW w:w="5058" w:type="dxa"/>
            <w:shd w:val="clear" w:color="auto" w:fill="auto"/>
            <w:vAlign w:val="center"/>
          </w:tcPr>
          <w:p w14:paraId="3E374C62">
            <w:pPr>
              <w:pStyle w:val="39"/>
              <w:spacing w:line="240" w:lineRule="auto"/>
              <w:rPr>
                <w:rFonts w:hint="eastAsia" w:asciiTheme="minorEastAsia" w:hAnsiTheme="minorEastAsia"/>
                <w:sz w:val="21"/>
                <w:szCs w:val="21"/>
              </w:rPr>
            </w:pPr>
            <w:r>
              <w:rPr>
                <w:rFonts w:hint="eastAsia" w:asciiTheme="minorEastAsia" w:hAnsiTheme="minorEastAsia"/>
                <w:sz w:val="21"/>
                <w:szCs w:val="21"/>
              </w:rPr>
              <w:t>设置医、护、技、药、辅、职能等序列每个核算单元的绩效规则、公式。</w:t>
            </w:r>
          </w:p>
        </w:tc>
      </w:tr>
      <w:tr w14:paraId="6F77C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36" w:type="dxa"/>
            <w:vMerge w:val="continue"/>
            <w:vAlign w:val="center"/>
          </w:tcPr>
          <w:p w14:paraId="6ADE7303">
            <w:pPr>
              <w:pStyle w:val="39"/>
              <w:spacing w:line="240" w:lineRule="auto"/>
              <w:ind w:firstLine="480"/>
              <w:rPr>
                <w:rFonts w:hint="eastAsia" w:asciiTheme="minorEastAsia" w:hAnsiTheme="minorEastAsia"/>
                <w:sz w:val="21"/>
                <w:szCs w:val="21"/>
              </w:rPr>
            </w:pPr>
          </w:p>
        </w:tc>
        <w:tc>
          <w:tcPr>
            <w:tcW w:w="2365" w:type="dxa"/>
            <w:shd w:val="clear" w:color="auto" w:fill="auto"/>
            <w:noWrap/>
            <w:vAlign w:val="center"/>
          </w:tcPr>
          <w:p w14:paraId="72EF3CB0">
            <w:pPr>
              <w:pStyle w:val="39"/>
              <w:spacing w:line="240" w:lineRule="auto"/>
              <w:rPr>
                <w:rFonts w:hint="eastAsia" w:asciiTheme="minorEastAsia" w:hAnsiTheme="minorEastAsia"/>
                <w:sz w:val="21"/>
                <w:szCs w:val="21"/>
              </w:rPr>
            </w:pPr>
            <w:r>
              <w:rPr>
                <w:rFonts w:hint="eastAsia" w:asciiTheme="minorEastAsia" w:hAnsiTheme="minorEastAsia"/>
                <w:sz w:val="21"/>
                <w:szCs w:val="21"/>
              </w:rPr>
              <w:t>手工数据录入</w:t>
            </w:r>
          </w:p>
        </w:tc>
        <w:tc>
          <w:tcPr>
            <w:tcW w:w="5058" w:type="dxa"/>
            <w:shd w:val="clear" w:color="auto" w:fill="auto"/>
            <w:vAlign w:val="center"/>
          </w:tcPr>
          <w:p w14:paraId="5EF81CDA">
            <w:pPr>
              <w:pStyle w:val="39"/>
              <w:spacing w:line="240" w:lineRule="auto"/>
              <w:rPr>
                <w:rFonts w:hint="eastAsia" w:asciiTheme="minorEastAsia" w:hAnsiTheme="minorEastAsia"/>
                <w:sz w:val="21"/>
                <w:szCs w:val="21"/>
              </w:rPr>
            </w:pPr>
            <w:r>
              <w:rPr>
                <w:rFonts w:hint="eastAsia" w:asciiTheme="minorEastAsia" w:hAnsiTheme="minorEastAsia"/>
                <w:sz w:val="21"/>
                <w:szCs w:val="21"/>
              </w:rPr>
              <w:t>绩效计算所需要的部分特殊数据，支持手工导入、手工填写。</w:t>
            </w:r>
          </w:p>
        </w:tc>
      </w:tr>
      <w:tr w14:paraId="5FAF9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36" w:type="dxa"/>
            <w:vMerge w:val="continue"/>
            <w:vAlign w:val="center"/>
          </w:tcPr>
          <w:p w14:paraId="62084750">
            <w:pPr>
              <w:pStyle w:val="39"/>
              <w:spacing w:line="240" w:lineRule="auto"/>
              <w:ind w:firstLine="480"/>
              <w:rPr>
                <w:rFonts w:hint="eastAsia" w:asciiTheme="minorEastAsia" w:hAnsiTheme="minorEastAsia"/>
                <w:sz w:val="21"/>
                <w:szCs w:val="21"/>
              </w:rPr>
            </w:pPr>
          </w:p>
        </w:tc>
        <w:tc>
          <w:tcPr>
            <w:tcW w:w="2365" w:type="dxa"/>
            <w:shd w:val="clear" w:color="auto" w:fill="auto"/>
            <w:noWrap/>
            <w:vAlign w:val="center"/>
          </w:tcPr>
          <w:p w14:paraId="72A4B8FA">
            <w:pPr>
              <w:pStyle w:val="39"/>
              <w:spacing w:line="240" w:lineRule="auto"/>
              <w:rPr>
                <w:rFonts w:hint="eastAsia" w:asciiTheme="minorEastAsia" w:hAnsiTheme="minorEastAsia"/>
                <w:sz w:val="21"/>
                <w:szCs w:val="21"/>
              </w:rPr>
            </w:pPr>
            <w:r>
              <w:rPr>
                <w:rFonts w:hint="eastAsia" w:asciiTheme="minorEastAsia" w:hAnsiTheme="minorEastAsia"/>
                <w:sz w:val="21"/>
                <w:szCs w:val="21"/>
              </w:rPr>
              <w:t>手工数据审核</w:t>
            </w:r>
          </w:p>
        </w:tc>
        <w:tc>
          <w:tcPr>
            <w:tcW w:w="5058" w:type="dxa"/>
            <w:shd w:val="clear" w:color="auto" w:fill="auto"/>
            <w:vAlign w:val="center"/>
          </w:tcPr>
          <w:p w14:paraId="345944C2">
            <w:pPr>
              <w:pStyle w:val="39"/>
              <w:spacing w:line="240" w:lineRule="auto"/>
              <w:rPr>
                <w:rFonts w:hint="eastAsia" w:asciiTheme="minorEastAsia" w:hAnsiTheme="minorEastAsia"/>
                <w:sz w:val="21"/>
                <w:szCs w:val="21"/>
              </w:rPr>
            </w:pPr>
            <w:r>
              <w:rPr>
                <w:rFonts w:hint="eastAsia" w:asciiTheme="minorEastAsia" w:hAnsiTheme="minorEastAsia"/>
                <w:sz w:val="21"/>
                <w:szCs w:val="21"/>
              </w:rPr>
              <w:t>对录入的手工数据进行审核。</w:t>
            </w:r>
          </w:p>
        </w:tc>
      </w:tr>
      <w:tr w14:paraId="74B14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36" w:type="dxa"/>
            <w:vMerge w:val="restart"/>
            <w:shd w:val="clear" w:color="auto" w:fill="auto"/>
            <w:noWrap/>
            <w:vAlign w:val="center"/>
          </w:tcPr>
          <w:p w14:paraId="6F1C1B4D">
            <w:pPr>
              <w:pStyle w:val="39"/>
              <w:spacing w:line="240" w:lineRule="auto"/>
              <w:rPr>
                <w:rFonts w:hint="eastAsia" w:asciiTheme="minorEastAsia" w:hAnsiTheme="minorEastAsia"/>
                <w:sz w:val="21"/>
                <w:szCs w:val="21"/>
              </w:rPr>
            </w:pPr>
            <w:r>
              <w:rPr>
                <w:rFonts w:hint="eastAsia" w:asciiTheme="minorEastAsia" w:hAnsiTheme="minorEastAsia"/>
                <w:sz w:val="21"/>
                <w:szCs w:val="21"/>
              </w:rPr>
              <w:t>二次评价分配</w:t>
            </w:r>
          </w:p>
        </w:tc>
        <w:tc>
          <w:tcPr>
            <w:tcW w:w="2365" w:type="dxa"/>
            <w:shd w:val="clear" w:color="auto" w:fill="auto"/>
            <w:noWrap/>
            <w:vAlign w:val="center"/>
          </w:tcPr>
          <w:p w14:paraId="24505EB9">
            <w:pPr>
              <w:pStyle w:val="39"/>
              <w:spacing w:line="240" w:lineRule="auto"/>
              <w:rPr>
                <w:rFonts w:hint="eastAsia" w:asciiTheme="minorEastAsia" w:hAnsiTheme="minorEastAsia"/>
                <w:sz w:val="21"/>
                <w:szCs w:val="21"/>
              </w:rPr>
            </w:pPr>
            <w:r>
              <w:rPr>
                <w:rFonts w:hint="eastAsia" w:asciiTheme="minorEastAsia" w:hAnsiTheme="minorEastAsia"/>
                <w:sz w:val="21"/>
                <w:szCs w:val="21"/>
              </w:rPr>
              <w:t>科室分配项目</w:t>
            </w:r>
          </w:p>
        </w:tc>
        <w:tc>
          <w:tcPr>
            <w:tcW w:w="5058" w:type="dxa"/>
            <w:shd w:val="clear" w:color="auto" w:fill="auto"/>
            <w:vAlign w:val="center"/>
          </w:tcPr>
          <w:p w14:paraId="3A4E9B86">
            <w:pPr>
              <w:pStyle w:val="39"/>
              <w:spacing w:line="240" w:lineRule="auto"/>
              <w:rPr>
                <w:rFonts w:hint="eastAsia" w:asciiTheme="minorEastAsia" w:hAnsiTheme="minorEastAsia"/>
                <w:sz w:val="21"/>
                <w:szCs w:val="21"/>
              </w:rPr>
            </w:pPr>
            <w:r>
              <w:rPr>
                <w:rFonts w:hint="eastAsia" w:asciiTheme="minorEastAsia" w:hAnsiTheme="minorEastAsia"/>
                <w:sz w:val="21"/>
                <w:szCs w:val="21"/>
              </w:rPr>
              <w:t>科室可自行设置绩效二次分配的名目。</w:t>
            </w:r>
          </w:p>
        </w:tc>
      </w:tr>
      <w:tr w14:paraId="7B2D8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36" w:type="dxa"/>
            <w:vMerge w:val="continue"/>
            <w:vAlign w:val="center"/>
          </w:tcPr>
          <w:p w14:paraId="4FD6BA60">
            <w:pPr>
              <w:pStyle w:val="39"/>
              <w:spacing w:line="240" w:lineRule="auto"/>
              <w:ind w:firstLine="480"/>
              <w:rPr>
                <w:rFonts w:hint="eastAsia" w:asciiTheme="minorEastAsia" w:hAnsiTheme="minorEastAsia"/>
                <w:sz w:val="21"/>
                <w:szCs w:val="21"/>
              </w:rPr>
            </w:pPr>
          </w:p>
        </w:tc>
        <w:tc>
          <w:tcPr>
            <w:tcW w:w="2365" w:type="dxa"/>
            <w:shd w:val="clear" w:color="auto" w:fill="auto"/>
            <w:noWrap/>
            <w:vAlign w:val="center"/>
          </w:tcPr>
          <w:p w14:paraId="7BB8C904">
            <w:pPr>
              <w:pStyle w:val="39"/>
              <w:spacing w:line="240" w:lineRule="auto"/>
              <w:rPr>
                <w:rFonts w:hint="eastAsia" w:asciiTheme="minorEastAsia" w:hAnsiTheme="minorEastAsia"/>
                <w:sz w:val="21"/>
                <w:szCs w:val="21"/>
              </w:rPr>
            </w:pPr>
            <w:r>
              <w:rPr>
                <w:rFonts w:hint="eastAsia" w:asciiTheme="minorEastAsia" w:hAnsiTheme="minorEastAsia"/>
                <w:b/>
                <w:bCs/>
                <w:sz w:val="21"/>
                <w:szCs w:val="21"/>
              </w:rPr>
              <w:t>▲</w:t>
            </w:r>
            <w:r>
              <w:rPr>
                <w:rFonts w:hint="eastAsia" w:asciiTheme="minorEastAsia" w:hAnsiTheme="minorEastAsia"/>
                <w:sz w:val="21"/>
                <w:szCs w:val="21"/>
              </w:rPr>
              <w:t>科室绩效发布</w:t>
            </w:r>
          </w:p>
        </w:tc>
        <w:tc>
          <w:tcPr>
            <w:tcW w:w="5058" w:type="dxa"/>
            <w:shd w:val="clear" w:color="auto" w:fill="auto"/>
            <w:vAlign w:val="center"/>
          </w:tcPr>
          <w:p w14:paraId="7B049DFA">
            <w:pPr>
              <w:pStyle w:val="39"/>
              <w:spacing w:line="240" w:lineRule="auto"/>
              <w:rPr>
                <w:rFonts w:hint="eastAsia" w:asciiTheme="minorEastAsia" w:hAnsiTheme="minorEastAsia"/>
                <w:sz w:val="21"/>
                <w:szCs w:val="21"/>
              </w:rPr>
            </w:pPr>
            <w:r>
              <w:rPr>
                <w:rFonts w:hint="eastAsia" w:asciiTheme="minorEastAsia" w:hAnsiTheme="minorEastAsia"/>
                <w:sz w:val="21"/>
                <w:szCs w:val="21"/>
              </w:rPr>
              <w:t>医院管理部门对科室公布一次评价结果，科室在此基础上进行二次分配。</w:t>
            </w:r>
          </w:p>
        </w:tc>
      </w:tr>
      <w:tr w14:paraId="16924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36" w:type="dxa"/>
            <w:vMerge w:val="continue"/>
            <w:vAlign w:val="center"/>
          </w:tcPr>
          <w:p w14:paraId="1C7B2D95">
            <w:pPr>
              <w:pStyle w:val="39"/>
              <w:spacing w:line="240" w:lineRule="auto"/>
              <w:ind w:firstLine="480"/>
              <w:rPr>
                <w:rFonts w:hint="eastAsia" w:asciiTheme="minorEastAsia" w:hAnsiTheme="minorEastAsia"/>
                <w:sz w:val="21"/>
                <w:szCs w:val="21"/>
              </w:rPr>
            </w:pPr>
          </w:p>
        </w:tc>
        <w:tc>
          <w:tcPr>
            <w:tcW w:w="2365" w:type="dxa"/>
            <w:shd w:val="clear" w:color="auto" w:fill="auto"/>
            <w:noWrap/>
            <w:vAlign w:val="center"/>
          </w:tcPr>
          <w:p w14:paraId="3C9076C9">
            <w:pPr>
              <w:pStyle w:val="39"/>
              <w:spacing w:line="240" w:lineRule="auto"/>
              <w:rPr>
                <w:rFonts w:hint="eastAsia" w:asciiTheme="minorEastAsia" w:hAnsiTheme="minorEastAsia"/>
                <w:sz w:val="21"/>
                <w:szCs w:val="21"/>
              </w:rPr>
            </w:pPr>
            <w:r>
              <w:rPr>
                <w:rFonts w:hint="eastAsia" w:asciiTheme="minorEastAsia" w:hAnsiTheme="minorEastAsia"/>
                <w:sz w:val="21"/>
                <w:szCs w:val="21"/>
              </w:rPr>
              <w:t>发放单元绩效调剂</w:t>
            </w:r>
          </w:p>
        </w:tc>
        <w:tc>
          <w:tcPr>
            <w:tcW w:w="5058" w:type="dxa"/>
            <w:shd w:val="clear" w:color="auto" w:fill="auto"/>
            <w:vAlign w:val="center"/>
          </w:tcPr>
          <w:p w14:paraId="0D29C5B4">
            <w:pPr>
              <w:pStyle w:val="39"/>
              <w:spacing w:line="240" w:lineRule="auto"/>
              <w:rPr>
                <w:rFonts w:hint="eastAsia" w:asciiTheme="minorEastAsia" w:hAnsiTheme="minorEastAsia"/>
                <w:sz w:val="21"/>
                <w:szCs w:val="21"/>
              </w:rPr>
            </w:pPr>
            <w:r>
              <w:rPr>
                <w:rFonts w:hint="eastAsia" w:asciiTheme="minorEastAsia" w:hAnsiTheme="minorEastAsia"/>
                <w:sz w:val="21"/>
                <w:szCs w:val="21"/>
              </w:rPr>
              <w:t>发放单元之间按二次分配项目进行绩效总量调拨。</w:t>
            </w:r>
          </w:p>
        </w:tc>
      </w:tr>
      <w:tr w14:paraId="68EF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36" w:type="dxa"/>
            <w:vMerge w:val="continue"/>
            <w:vAlign w:val="center"/>
          </w:tcPr>
          <w:p w14:paraId="0475F2A6">
            <w:pPr>
              <w:pStyle w:val="39"/>
              <w:spacing w:line="240" w:lineRule="auto"/>
              <w:ind w:firstLine="480"/>
              <w:rPr>
                <w:rFonts w:hint="eastAsia" w:asciiTheme="minorEastAsia" w:hAnsiTheme="minorEastAsia"/>
                <w:sz w:val="21"/>
                <w:szCs w:val="21"/>
              </w:rPr>
            </w:pPr>
          </w:p>
        </w:tc>
        <w:tc>
          <w:tcPr>
            <w:tcW w:w="2365" w:type="dxa"/>
            <w:shd w:val="clear" w:color="auto" w:fill="auto"/>
            <w:noWrap/>
            <w:vAlign w:val="center"/>
          </w:tcPr>
          <w:p w14:paraId="3BEA8F77">
            <w:pPr>
              <w:pStyle w:val="39"/>
              <w:spacing w:line="240" w:lineRule="auto"/>
              <w:rPr>
                <w:rFonts w:hint="eastAsia" w:asciiTheme="minorEastAsia" w:hAnsiTheme="minorEastAsia"/>
                <w:sz w:val="21"/>
                <w:szCs w:val="21"/>
              </w:rPr>
            </w:pPr>
            <w:r>
              <w:rPr>
                <w:rFonts w:hint="eastAsia" w:asciiTheme="minorEastAsia" w:hAnsiTheme="minorEastAsia"/>
                <w:sz w:val="21"/>
                <w:szCs w:val="21"/>
              </w:rPr>
              <w:t>科室绩效分配</w:t>
            </w:r>
          </w:p>
        </w:tc>
        <w:tc>
          <w:tcPr>
            <w:tcW w:w="5058" w:type="dxa"/>
            <w:shd w:val="clear" w:color="auto" w:fill="auto"/>
            <w:vAlign w:val="center"/>
          </w:tcPr>
          <w:p w14:paraId="308E94CF">
            <w:pPr>
              <w:pStyle w:val="39"/>
              <w:spacing w:line="240" w:lineRule="auto"/>
              <w:rPr>
                <w:rFonts w:hint="eastAsia" w:asciiTheme="minorEastAsia" w:hAnsiTheme="minorEastAsia"/>
                <w:sz w:val="21"/>
                <w:szCs w:val="21"/>
              </w:rPr>
            </w:pPr>
            <w:r>
              <w:rPr>
                <w:rFonts w:hint="eastAsia" w:asciiTheme="minorEastAsia" w:hAnsiTheme="minorEastAsia"/>
                <w:sz w:val="21"/>
                <w:szCs w:val="21"/>
              </w:rPr>
              <w:t>科室按照设置的二次分配项目自行核算绩效，并填报。</w:t>
            </w:r>
          </w:p>
        </w:tc>
      </w:tr>
      <w:tr w14:paraId="3BF4F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36" w:type="dxa"/>
            <w:vMerge w:val="continue"/>
            <w:vAlign w:val="center"/>
          </w:tcPr>
          <w:p w14:paraId="4A37E05C">
            <w:pPr>
              <w:pStyle w:val="39"/>
              <w:spacing w:line="240" w:lineRule="auto"/>
              <w:ind w:firstLine="480"/>
              <w:rPr>
                <w:rFonts w:hint="eastAsia" w:asciiTheme="minorEastAsia" w:hAnsiTheme="minorEastAsia"/>
                <w:sz w:val="21"/>
                <w:szCs w:val="21"/>
              </w:rPr>
            </w:pPr>
          </w:p>
        </w:tc>
        <w:tc>
          <w:tcPr>
            <w:tcW w:w="2365" w:type="dxa"/>
            <w:shd w:val="clear" w:color="auto" w:fill="auto"/>
            <w:noWrap/>
            <w:vAlign w:val="center"/>
          </w:tcPr>
          <w:p w14:paraId="5CA70210">
            <w:pPr>
              <w:pStyle w:val="39"/>
              <w:spacing w:line="240" w:lineRule="auto"/>
              <w:rPr>
                <w:rFonts w:hint="eastAsia" w:asciiTheme="minorEastAsia" w:hAnsiTheme="minorEastAsia"/>
                <w:sz w:val="21"/>
                <w:szCs w:val="21"/>
              </w:rPr>
            </w:pPr>
            <w:bookmarkStart w:id="2" w:name="OLE_LINK9"/>
            <w:r>
              <w:rPr>
                <w:rFonts w:hint="eastAsia" w:asciiTheme="minorEastAsia" w:hAnsiTheme="minorEastAsia"/>
                <w:sz w:val="21"/>
                <w:szCs w:val="21"/>
              </w:rPr>
              <w:t>▲</w:t>
            </w:r>
            <w:bookmarkEnd w:id="2"/>
            <w:r>
              <w:rPr>
                <w:rFonts w:hint="eastAsia" w:asciiTheme="minorEastAsia" w:hAnsiTheme="minorEastAsia"/>
                <w:sz w:val="21"/>
                <w:szCs w:val="21"/>
              </w:rPr>
              <w:t>科室分配审核</w:t>
            </w:r>
          </w:p>
        </w:tc>
        <w:tc>
          <w:tcPr>
            <w:tcW w:w="5058" w:type="dxa"/>
            <w:shd w:val="clear" w:color="auto" w:fill="auto"/>
            <w:vAlign w:val="center"/>
          </w:tcPr>
          <w:p w14:paraId="0E06F516">
            <w:pPr>
              <w:pStyle w:val="39"/>
              <w:spacing w:line="240" w:lineRule="auto"/>
              <w:rPr>
                <w:rFonts w:hint="eastAsia" w:asciiTheme="minorEastAsia" w:hAnsiTheme="minorEastAsia"/>
                <w:sz w:val="21"/>
                <w:szCs w:val="21"/>
              </w:rPr>
            </w:pPr>
            <w:r>
              <w:rPr>
                <w:rFonts w:hint="eastAsia" w:asciiTheme="minorEastAsia" w:hAnsiTheme="minorEastAsia"/>
                <w:sz w:val="21"/>
                <w:szCs w:val="21"/>
              </w:rPr>
              <w:t>医院管理部门对科室二次分配结果进行审核。</w:t>
            </w:r>
          </w:p>
        </w:tc>
      </w:tr>
      <w:tr w14:paraId="4F4BC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36" w:type="dxa"/>
            <w:vMerge w:val="continue"/>
            <w:vAlign w:val="center"/>
          </w:tcPr>
          <w:p w14:paraId="3F70A0AA">
            <w:pPr>
              <w:pStyle w:val="39"/>
              <w:spacing w:line="240" w:lineRule="auto"/>
              <w:ind w:firstLine="480"/>
              <w:rPr>
                <w:rFonts w:hint="eastAsia" w:asciiTheme="minorEastAsia" w:hAnsiTheme="minorEastAsia"/>
                <w:sz w:val="21"/>
                <w:szCs w:val="21"/>
              </w:rPr>
            </w:pPr>
          </w:p>
        </w:tc>
        <w:tc>
          <w:tcPr>
            <w:tcW w:w="2365" w:type="dxa"/>
            <w:shd w:val="clear" w:color="auto" w:fill="auto"/>
            <w:noWrap/>
            <w:vAlign w:val="center"/>
          </w:tcPr>
          <w:p w14:paraId="5ED0777E">
            <w:pPr>
              <w:pStyle w:val="39"/>
              <w:spacing w:line="240" w:lineRule="auto"/>
              <w:rPr>
                <w:rFonts w:hint="eastAsia" w:asciiTheme="minorEastAsia" w:hAnsiTheme="minorEastAsia"/>
                <w:sz w:val="21"/>
                <w:szCs w:val="21"/>
              </w:rPr>
            </w:pPr>
            <w:r>
              <w:rPr>
                <w:rFonts w:hint="eastAsia" w:asciiTheme="minorEastAsia" w:hAnsiTheme="minorEastAsia"/>
                <w:sz w:val="21"/>
                <w:szCs w:val="21"/>
              </w:rPr>
              <w:t>▲医院分配项目</w:t>
            </w:r>
          </w:p>
        </w:tc>
        <w:tc>
          <w:tcPr>
            <w:tcW w:w="5058" w:type="dxa"/>
            <w:shd w:val="clear" w:color="auto" w:fill="auto"/>
            <w:vAlign w:val="center"/>
          </w:tcPr>
          <w:p w14:paraId="7E84FF87">
            <w:pPr>
              <w:pStyle w:val="39"/>
              <w:spacing w:line="240" w:lineRule="auto"/>
              <w:rPr>
                <w:rFonts w:hint="eastAsia" w:asciiTheme="minorEastAsia" w:hAnsiTheme="minorEastAsia"/>
                <w:sz w:val="21"/>
                <w:szCs w:val="21"/>
              </w:rPr>
            </w:pPr>
            <w:r>
              <w:rPr>
                <w:rFonts w:hint="eastAsia" w:asciiTheme="minorEastAsia" w:hAnsiTheme="minorEastAsia"/>
                <w:sz w:val="21"/>
                <w:szCs w:val="21"/>
              </w:rPr>
              <w:t>医院层面直接发放到个人的绩效项目的设置。</w:t>
            </w:r>
          </w:p>
        </w:tc>
      </w:tr>
      <w:tr w14:paraId="4A1AF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936" w:type="dxa"/>
            <w:vMerge w:val="continue"/>
            <w:vAlign w:val="center"/>
          </w:tcPr>
          <w:p w14:paraId="292A5035">
            <w:pPr>
              <w:pStyle w:val="39"/>
              <w:spacing w:line="240" w:lineRule="auto"/>
              <w:ind w:firstLine="480"/>
              <w:rPr>
                <w:rFonts w:hint="eastAsia" w:asciiTheme="minorEastAsia" w:hAnsiTheme="minorEastAsia"/>
                <w:sz w:val="21"/>
                <w:szCs w:val="21"/>
              </w:rPr>
            </w:pPr>
          </w:p>
        </w:tc>
        <w:tc>
          <w:tcPr>
            <w:tcW w:w="2365" w:type="dxa"/>
            <w:shd w:val="clear" w:color="auto" w:fill="auto"/>
            <w:noWrap/>
            <w:vAlign w:val="center"/>
          </w:tcPr>
          <w:p w14:paraId="5753DCAA">
            <w:pPr>
              <w:pStyle w:val="39"/>
              <w:spacing w:line="240" w:lineRule="auto"/>
              <w:rPr>
                <w:rFonts w:hint="eastAsia" w:asciiTheme="minorEastAsia" w:hAnsiTheme="minorEastAsia"/>
                <w:sz w:val="21"/>
                <w:szCs w:val="21"/>
              </w:rPr>
            </w:pPr>
            <w:r>
              <w:rPr>
                <w:rFonts w:hint="eastAsia" w:asciiTheme="minorEastAsia" w:hAnsiTheme="minorEastAsia"/>
                <w:sz w:val="21"/>
                <w:szCs w:val="21"/>
              </w:rPr>
              <w:t>▲医院绩效分配</w:t>
            </w:r>
          </w:p>
        </w:tc>
        <w:tc>
          <w:tcPr>
            <w:tcW w:w="5058" w:type="dxa"/>
            <w:shd w:val="clear" w:color="auto" w:fill="auto"/>
            <w:vAlign w:val="center"/>
          </w:tcPr>
          <w:p w14:paraId="474556AD">
            <w:pPr>
              <w:pStyle w:val="39"/>
              <w:spacing w:line="240" w:lineRule="auto"/>
              <w:rPr>
                <w:rFonts w:hint="eastAsia" w:asciiTheme="minorEastAsia" w:hAnsiTheme="minorEastAsia"/>
                <w:sz w:val="21"/>
                <w:szCs w:val="21"/>
              </w:rPr>
            </w:pPr>
            <w:r>
              <w:rPr>
                <w:rFonts w:hint="eastAsia" w:asciiTheme="minorEastAsia" w:hAnsiTheme="minorEastAsia"/>
                <w:sz w:val="21"/>
                <w:szCs w:val="21"/>
              </w:rPr>
              <w:t>按照医院分配项目，由医院层面直接录入发放金额。</w:t>
            </w:r>
          </w:p>
        </w:tc>
      </w:tr>
      <w:tr w14:paraId="6132B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36" w:type="dxa"/>
            <w:vMerge w:val="continue"/>
            <w:vAlign w:val="center"/>
          </w:tcPr>
          <w:p w14:paraId="0805D755">
            <w:pPr>
              <w:pStyle w:val="39"/>
              <w:spacing w:line="240" w:lineRule="auto"/>
              <w:ind w:firstLine="480"/>
              <w:rPr>
                <w:rFonts w:hint="eastAsia" w:asciiTheme="minorEastAsia" w:hAnsiTheme="minorEastAsia"/>
                <w:sz w:val="21"/>
                <w:szCs w:val="21"/>
              </w:rPr>
            </w:pPr>
          </w:p>
        </w:tc>
        <w:tc>
          <w:tcPr>
            <w:tcW w:w="2365" w:type="dxa"/>
            <w:shd w:val="clear" w:color="auto" w:fill="auto"/>
            <w:noWrap/>
            <w:vAlign w:val="center"/>
          </w:tcPr>
          <w:p w14:paraId="6322800A">
            <w:pPr>
              <w:pStyle w:val="39"/>
              <w:spacing w:line="240" w:lineRule="auto"/>
              <w:rPr>
                <w:rFonts w:hint="eastAsia" w:asciiTheme="minorEastAsia" w:hAnsiTheme="minorEastAsia"/>
                <w:sz w:val="21"/>
                <w:szCs w:val="21"/>
              </w:rPr>
            </w:pPr>
            <w:r>
              <w:rPr>
                <w:rFonts w:hint="eastAsia" w:asciiTheme="minorEastAsia" w:hAnsiTheme="minorEastAsia"/>
                <w:sz w:val="21"/>
                <w:szCs w:val="21"/>
              </w:rPr>
              <w:t>▲医院计发审核</w:t>
            </w:r>
          </w:p>
        </w:tc>
        <w:tc>
          <w:tcPr>
            <w:tcW w:w="5058" w:type="dxa"/>
            <w:shd w:val="clear" w:color="auto" w:fill="auto"/>
            <w:vAlign w:val="center"/>
          </w:tcPr>
          <w:p w14:paraId="3D96E742">
            <w:pPr>
              <w:pStyle w:val="39"/>
              <w:spacing w:line="240" w:lineRule="auto"/>
              <w:rPr>
                <w:rFonts w:hint="eastAsia" w:asciiTheme="minorEastAsia" w:hAnsiTheme="minorEastAsia"/>
                <w:sz w:val="21"/>
                <w:szCs w:val="21"/>
              </w:rPr>
            </w:pPr>
            <w:r>
              <w:rPr>
                <w:rFonts w:hint="eastAsia" w:asciiTheme="minorEastAsia" w:hAnsiTheme="minorEastAsia"/>
                <w:sz w:val="21"/>
                <w:szCs w:val="21"/>
              </w:rPr>
              <w:t>对医院发放项目及金额进行审核。</w:t>
            </w:r>
          </w:p>
        </w:tc>
      </w:tr>
      <w:tr w14:paraId="3C763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36" w:type="dxa"/>
            <w:vMerge w:val="restart"/>
            <w:shd w:val="clear" w:color="auto" w:fill="auto"/>
            <w:noWrap/>
            <w:vAlign w:val="center"/>
          </w:tcPr>
          <w:p w14:paraId="70B6BDC2">
            <w:pPr>
              <w:pStyle w:val="39"/>
              <w:spacing w:line="240" w:lineRule="auto"/>
              <w:rPr>
                <w:rFonts w:hint="eastAsia" w:asciiTheme="minorEastAsia" w:hAnsiTheme="minorEastAsia"/>
                <w:sz w:val="21"/>
                <w:szCs w:val="21"/>
              </w:rPr>
            </w:pPr>
            <w:r>
              <w:rPr>
                <w:rFonts w:hint="eastAsia" w:asciiTheme="minorEastAsia" w:hAnsiTheme="minorEastAsia"/>
                <w:sz w:val="21"/>
                <w:szCs w:val="21"/>
              </w:rPr>
              <w:t>专项绩效评价</w:t>
            </w:r>
          </w:p>
        </w:tc>
        <w:tc>
          <w:tcPr>
            <w:tcW w:w="2365" w:type="dxa"/>
            <w:shd w:val="clear" w:color="auto" w:fill="auto"/>
            <w:noWrap/>
            <w:vAlign w:val="center"/>
          </w:tcPr>
          <w:p w14:paraId="2D9AA846">
            <w:pPr>
              <w:pStyle w:val="39"/>
              <w:spacing w:line="240" w:lineRule="auto"/>
              <w:rPr>
                <w:rFonts w:hint="eastAsia" w:asciiTheme="minorEastAsia" w:hAnsiTheme="minorEastAsia"/>
                <w:sz w:val="21"/>
                <w:szCs w:val="21"/>
              </w:rPr>
            </w:pPr>
            <w:r>
              <w:rPr>
                <w:rFonts w:hint="eastAsia" w:asciiTheme="minorEastAsia" w:hAnsiTheme="minorEastAsia"/>
                <w:sz w:val="21"/>
                <w:szCs w:val="21"/>
              </w:rPr>
              <w:t>▲专项绩效查询</w:t>
            </w:r>
          </w:p>
        </w:tc>
        <w:tc>
          <w:tcPr>
            <w:tcW w:w="5058" w:type="dxa"/>
            <w:shd w:val="clear" w:color="auto" w:fill="auto"/>
            <w:vAlign w:val="center"/>
          </w:tcPr>
          <w:p w14:paraId="21365561">
            <w:pPr>
              <w:pStyle w:val="39"/>
              <w:spacing w:line="240" w:lineRule="auto"/>
              <w:rPr>
                <w:rFonts w:hint="eastAsia" w:asciiTheme="minorEastAsia" w:hAnsiTheme="minorEastAsia"/>
                <w:sz w:val="21"/>
                <w:szCs w:val="21"/>
              </w:rPr>
            </w:pPr>
            <w:r>
              <w:rPr>
                <w:rFonts w:hint="eastAsia" w:asciiTheme="minorEastAsia" w:hAnsiTheme="minorEastAsia"/>
                <w:sz w:val="21"/>
                <w:szCs w:val="21"/>
              </w:rPr>
              <w:t>查询各项专项绩效的结果，并进行归档。</w:t>
            </w:r>
          </w:p>
        </w:tc>
      </w:tr>
      <w:tr w14:paraId="7BD45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36" w:type="dxa"/>
            <w:vMerge w:val="continue"/>
            <w:shd w:val="clear" w:color="auto" w:fill="auto"/>
            <w:noWrap/>
            <w:vAlign w:val="center"/>
          </w:tcPr>
          <w:p w14:paraId="1F07B17C">
            <w:pPr>
              <w:pStyle w:val="39"/>
              <w:spacing w:line="240" w:lineRule="auto"/>
              <w:ind w:firstLine="480"/>
              <w:rPr>
                <w:rFonts w:hint="eastAsia" w:asciiTheme="minorEastAsia" w:hAnsiTheme="minorEastAsia"/>
                <w:sz w:val="21"/>
                <w:szCs w:val="21"/>
              </w:rPr>
            </w:pPr>
          </w:p>
        </w:tc>
        <w:tc>
          <w:tcPr>
            <w:tcW w:w="2365" w:type="dxa"/>
            <w:shd w:val="clear" w:color="auto" w:fill="auto"/>
            <w:noWrap/>
            <w:vAlign w:val="center"/>
          </w:tcPr>
          <w:p w14:paraId="0530A530">
            <w:pPr>
              <w:pStyle w:val="39"/>
              <w:spacing w:line="240" w:lineRule="auto"/>
              <w:rPr>
                <w:rFonts w:hint="eastAsia" w:asciiTheme="minorEastAsia" w:hAnsiTheme="minorEastAsia"/>
                <w:sz w:val="21"/>
                <w:szCs w:val="21"/>
              </w:rPr>
            </w:pPr>
            <w:r>
              <w:rPr>
                <w:rFonts w:hint="eastAsia" w:asciiTheme="minorEastAsia" w:hAnsiTheme="minorEastAsia"/>
                <w:sz w:val="21"/>
                <w:szCs w:val="21"/>
              </w:rPr>
              <w:t>▲专项绩效项目管理</w:t>
            </w:r>
          </w:p>
        </w:tc>
        <w:tc>
          <w:tcPr>
            <w:tcW w:w="5058" w:type="dxa"/>
            <w:shd w:val="clear" w:color="auto" w:fill="auto"/>
            <w:vAlign w:val="center"/>
          </w:tcPr>
          <w:p w14:paraId="363DCC53">
            <w:pPr>
              <w:pStyle w:val="39"/>
              <w:spacing w:line="240" w:lineRule="auto"/>
              <w:rPr>
                <w:rFonts w:hint="eastAsia" w:asciiTheme="minorEastAsia" w:hAnsiTheme="minorEastAsia"/>
                <w:sz w:val="21"/>
                <w:szCs w:val="21"/>
              </w:rPr>
            </w:pPr>
            <w:r>
              <w:rPr>
                <w:rFonts w:hint="eastAsia" w:asciiTheme="minorEastAsia" w:hAnsiTheme="minorEastAsia"/>
                <w:sz w:val="21"/>
                <w:szCs w:val="21"/>
              </w:rPr>
              <w:t>各项专项绩效项目维护。</w:t>
            </w:r>
          </w:p>
        </w:tc>
      </w:tr>
      <w:tr w14:paraId="07E3C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36" w:type="dxa"/>
            <w:vMerge w:val="continue"/>
            <w:shd w:val="clear" w:color="auto" w:fill="auto"/>
            <w:noWrap/>
            <w:vAlign w:val="center"/>
          </w:tcPr>
          <w:p w14:paraId="1BB05199">
            <w:pPr>
              <w:pStyle w:val="39"/>
              <w:spacing w:line="240" w:lineRule="auto"/>
              <w:ind w:firstLine="480"/>
              <w:rPr>
                <w:rFonts w:hint="eastAsia" w:asciiTheme="minorEastAsia" w:hAnsiTheme="minorEastAsia"/>
                <w:sz w:val="21"/>
                <w:szCs w:val="21"/>
              </w:rPr>
            </w:pPr>
          </w:p>
        </w:tc>
        <w:tc>
          <w:tcPr>
            <w:tcW w:w="2365" w:type="dxa"/>
            <w:shd w:val="clear" w:color="auto" w:fill="auto"/>
            <w:noWrap/>
            <w:vAlign w:val="center"/>
          </w:tcPr>
          <w:p w14:paraId="56371F4A">
            <w:pPr>
              <w:pStyle w:val="39"/>
              <w:spacing w:line="240" w:lineRule="auto"/>
              <w:rPr>
                <w:rFonts w:hint="eastAsia" w:asciiTheme="minorEastAsia" w:hAnsiTheme="minorEastAsia"/>
                <w:sz w:val="21"/>
                <w:szCs w:val="21"/>
              </w:rPr>
            </w:pPr>
            <w:r>
              <w:rPr>
                <w:rFonts w:hint="eastAsia" w:asciiTheme="minorEastAsia" w:hAnsiTheme="minorEastAsia"/>
                <w:sz w:val="21"/>
                <w:szCs w:val="21"/>
              </w:rPr>
              <w:t>参数维护</w:t>
            </w:r>
          </w:p>
        </w:tc>
        <w:tc>
          <w:tcPr>
            <w:tcW w:w="5058" w:type="dxa"/>
            <w:shd w:val="clear" w:color="auto" w:fill="auto"/>
            <w:vAlign w:val="center"/>
          </w:tcPr>
          <w:p w14:paraId="1BB84961">
            <w:pPr>
              <w:pStyle w:val="39"/>
              <w:spacing w:line="240" w:lineRule="auto"/>
              <w:rPr>
                <w:rFonts w:hint="eastAsia" w:asciiTheme="minorEastAsia" w:hAnsiTheme="minorEastAsia"/>
                <w:sz w:val="21"/>
                <w:szCs w:val="21"/>
              </w:rPr>
            </w:pPr>
            <w:r>
              <w:rPr>
                <w:rFonts w:hint="eastAsia" w:asciiTheme="minorEastAsia" w:hAnsiTheme="minorEastAsia"/>
                <w:sz w:val="21"/>
                <w:szCs w:val="21"/>
              </w:rPr>
              <w:t>维护核算专项绩效的各项参数。</w:t>
            </w:r>
          </w:p>
        </w:tc>
      </w:tr>
      <w:tr w14:paraId="290F3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36" w:type="dxa"/>
            <w:vMerge w:val="restart"/>
            <w:shd w:val="clear" w:color="auto" w:fill="auto"/>
            <w:noWrap/>
            <w:vAlign w:val="center"/>
          </w:tcPr>
          <w:p w14:paraId="49294887">
            <w:pPr>
              <w:pStyle w:val="39"/>
              <w:spacing w:line="240" w:lineRule="auto"/>
              <w:rPr>
                <w:rFonts w:hint="eastAsia" w:asciiTheme="minorEastAsia" w:hAnsiTheme="minorEastAsia"/>
                <w:sz w:val="21"/>
                <w:szCs w:val="21"/>
              </w:rPr>
            </w:pPr>
            <w:r>
              <w:rPr>
                <w:rFonts w:hint="eastAsia" w:asciiTheme="minorEastAsia" w:hAnsiTheme="minorEastAsia"/>
                <w:sz w:val="21"/>
                <w:szCs w:val="21"/>
              </w:rPr>
              <w:t>成本数据</w:t>
            </w:r>
          </w:p>
        </w:tc>
        <w:tc>
          <w:tcPr>
            <w:tcW w:w="2365" w:type="dxa"/>
            <w:shd w:val="clear" w:color="auto" w:fill="auto"/>
            <w:noWrap/>
            <w:vAlign w:val="center"/>
          </w:tcPr>
          <w:p w14:paraId="4FD050D0">
            <w:pPr>
              <w:pStyle w:val="39"/>
              <w:spacing w:line="240" w:lineRule="auto"/>
              <w:rPr>
                <w:rFonts w:hint="eastAsia" w:asciiTheme="minorEastAsia" w:hAnsiTheme="minorEastAsia"/>
                <w:sz w:val="21"/>
                <w:szCs w:val="21"/>
              </w:rPr>
            </w:pPr>
            <w:r>
              <w:rPr>
                <w:rFonts w:hint="eastAsia" w:asciiTheme="minorEastAsia" w:hAnsiTheme="minorEastAsia"/>
                <w:sz w:val="21"/>
                <w:szCs w:val="21"/>
              </w:rPr>
              <w:t>▲成本科目维护</w:t>
            </w:r>
          </w:p>
        </w:tc>
        <w:tc>
          <w:tcPr>
            <w:tcW w:w="5058" w:type="dxa"/>
            <w:shd w:val="clear" w:color="auto" w:fill="auto"/>
            <w:vAlign w:val="center"/>
          </w:tcPr>
          <w:p w14:paraId="05B91960">
            <w:pPr>
              <w:pStyle w:val="39"/>
              <w:spacing w:line="240" w:lineRule="auto"/>
              <w:rPr>
                <w:rFonts w:hint="eastAsia" w:asciiTheme="minorEastAsia" w:hAnsiTheme="minorEastAsia"/>
                <w:sz w:val="21"/>
                <w:szCs w:val="21"/>
              </w:rPr>
            </w:pPr>
            <w:r>
              <w:rPr>
                <w:rFonts w:hint="eastAsia" w:asciiTheme="minorEastAsia" w:hAnsiTheme="minorEastAsia"/>
                <w:sz w:val="21"/>
                <w:szCs w:val="21"/>
              </w:rPr>
              <w:t>设置成本科目字典。</w:t>
            </w:r>
          </w:p>
        </w:tc>
      </w:tr>
      <w:tr w14:paraId="459A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36" w:type="dxa"/>
            <w:vMerge w:val="continue"/>
            <w:vAlign w:val="center"/>
          </w:tcPr>
          <w:p w14:paraId="486051F3">
            <w:pPr>
              <w:pStyle w:val="39"/>
              <w:spacing w:line="240" w:lineRule="auto"/>
              <w:ind w:firstLine="480"/>
              <w:rPr>
                <w:rFonts w:hint="eastAsia" w:asciiTheme="minorEastAsia" w:hAnsiTheme="minorEastAsia"/>
                <w:sz w:val="21"/>
                <w:szCs w:val="21"/>
              </w:rPr>
            </w:pPr>
          </w:p>
        </w:tc>
        <w:tc>
          <w:tcPr>
            <w:tcW w:w="2365" w:type="dxa"/>
            <w:shd w:val="clear" w:color="auto" w:fill="auto"/>
            <w:noWrap/>
            <w:vAlign w:val="center"/>
          </w:tcPr>
          <w:p w14:paraId="3234B95C">
            <w:pPr>
              <w:pStyle w:val="39"/>
              <w:spacing w:line="240" w:lineRule="auto"/>
              <w:rPr>
                <w:rFonts w:hint="eastAsia" w:asciiTheme="minorEastAsia" w:hAnsiTheme="minorEastAsia"/>
                <w:sz w:val="21"/>
                <w:szCs w:val="21"/>
              </w:rPr>
            </w:pPr>
            <w:r>
              <w:rPr>
                <w:rFonts w:hint="eastAsia" w:asciiTheme="minorEastAsia" w:hAnsiTheme="minorEastAsia"/>
                <w:sz w:val="21"/>
                <w:szCs w:val="21"/>
              </w:rPr>
              <w:t>成本数据管理</w:t>
            </w:r>
          </w:p>
        </w:tc>
        <w:tc>
          <w:tcPr>
            <w:tcW w:w="5058" w:type="dxa"/>
            <w:shd w:val="clear" w:color="auto" w:fill="auto"/>
            <w:vAlign w:val="center"/>
          </w:tcPr>
          <w:p w14:paraId="2BB7CF59">
            <w:pPr>
              <w:pStyle w:val="39"/>
              <w:spacing w:line="240" w:lineRule="auto"/>
              <w:rPr>
                <w:rFonts w:hint="eastAsia" w:asciiTheme="minorEastAsia" w:hAnsiTheme="minorEastAsia"/>
                <w:sz w:val="21"/>
                <w:szCs w:val="21"/>
              </w:rPr>
            </w:pPr>
            <w:r>
              <w:rPr>
                <w:rFonts w:hint="eastAsia" w:asciiTheme="minorEastAsia" w:hAnsiTheme="minorEastAsia"/>
                <w:sz w:val="21"/>
                <w:szCs w:val="21"/>
              </w:rPr>
              <w:t>成本数据录入、导入、导出。</w:t>
            </w:r>
          </w:p>
        </w:tc>
      </w:tr>
      <w:tr w14:paraId="32614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36" w:type="dxa"/>
            <w:vMerge w:val="continue"/>
            <w:vAlign w:val="center"/>
          </w:tcPr>
          <w:p w14:paraId="4A18977D">
            <w:pPr>
              <w:pStyle w:val="39"/>
              <w:spacing w:line="240" w:lineRule="auto"/>
              <w:ind w:firstLine="480"/>
              <w:rPr>
                <w:rFonts w:hint="eastAsia" w:asciiTheme="minorEastAsia" w:hAnsiTheme="minorEastAsia"/>
                <w:sz w:val="21"/>
                <w:szCs w:val="21"/>
              </w:rPr>
            </w:pPr>
          </w:p>
        </w:tc>
        <w:tc>
          <w:tcPr>
            <w:tcW w:w="2365" w:type="dxa"/>
            <w:shd w:val="clear" w:color="auto" w:fill="auto"/>
            <w:noWrap/>
            <w:vAlign w:val="center"/>
          </w:tcPr>
          <w:p w14:paraId="2C7884C8">
            <w:pPr>
              <w:pStyle w:val="39"/>
              <w:spacing w:line="240" w:lineRule="auto"/>
              <w:rPr>
                <w:rFonts w:hint="eastAsia" w:asciiTheme="minorEastAsia" w:hAnsiTheme="minorEastAsia"/>
                <w:sz w:val="21"/>
                <w:szCs w:val="21"/>
              </w:rPr>
            </w:pPr>
            <w:r>
              <w:rPr>
                <w:rFonts w:hint="eastAsia" w:asciiTheme="minorEastAsia" w:hAnsiTheme="minorEastAsia"/>
                <w:sz w:val="21"/>
                <w:szCs w:val="21"/>
              </w:rPr>
              <w:t>▲成本数据审核</w:t>
            </w:r>
          </w:p>
        </w:tc>
        <w:tc>
          <w:tcPr>
            <w:tcW w:w="5058" w:type="dxa"/>
            <w:shd w:val="clear" w:color="auto" w:fill="auto"/>
            <w:vAlign w:val="center"/>
          </w:tcPr>
          <w:p w14:paraId="268AB57D">
            <w:pPr>
              <w:pStyle w:val="39"/>
              <w:spacing w:line="240" w:lineRule="auto"/>
              <w:rPr>
                <w:rFonts w:hint="eastAsia" w:asciiTheme="minorEastAsia" w:hAnsiTheme="minorEastAsia"/>
                <w:sz w:val="21"/>
                <w:szCs w:val="21"/>
              </w:rPr>
            </w:pPr>
            <w:r>
              <w:rPr>
                <w:rFonts w:hint="eastAsia" w:asciiTheme="minorEastAsia" w:hAnsiTheme="minorEastAsia"/>
                <w:sz w:val="21"/>
                <w:szCs w:val="21"/>
              </w:rPr>
              <w:t>对成本数据审核或驳回。</w:t>
            </w:r>
          </w:p>
        </w:tc>
      </w:tr>
      <w:tr w14:paraId="6C3FA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36" w:type="dxa"/>
            <w:vMerge w:val="restart"/>
            <w:shd w:val="clear" w:color="auto" w:fill="auto"/>
            <w:noWrap/>
            <w:vAlign w:val="center"/>
          </w:tcPr>
          <w:p w14:paraId="58A74468">
            <w:pPr>
              <w:pStyle w:val="39"/>
              <w:spacing w:line="240" w:lineRule="auto"/>
              <w:rPr>
                <w:rFonts w:hint="eastAsia" w:asciiTheme="minorEastAsia" w:hAnsiTheme="minorEastAsia"/>
                <w:sz w:val="21"/>
                <w:szCs w:val="21"/>
              </w:rPr>
            </w:pPr>
            <w:r>
              <w:rPr>
                <w:rFonts w:hint="eastAsia" w:asciiTheme="minorEastAsia" w:hAnsiTheme="minorEastAsia"/>
                <w:sz w:val="21"/>
                <w:szCs w:val="21"/>
              </w:rPr>
              <w:t>指标管理</w:t>
            </w:r>
          </w:p>
        </w:tc>
        <w:tc>
          <w:tcPr>
            <w:tcW w:w="2365" w:type="dxa"/>
            <w:shd w:val="clear" w:color="auto" w:fill="auto"/>
            <w:noWrap/>
            <w:vAlign w:val="center"/>
          </w:tcPr>
          <w:p w14:paraId="23F8360E">
            <w:pPr>
              <w:pStyle w:val="39"/>
              <w:spacing w:line="240" w:lineRule="auto"/>
              <w:rPr>
                <w:rFonts w:hint="eastAsia" w:asciiTheme="minorEastAsia" w:hAnsiTheme="minorEastAsia"/>
                <w:sz w:val="21"/>
                <w:szCs w:val="21"/>
              </w:rPr>
            </w:pPr>
            <w:r>
              <w:rPr>
                <w:rFonts w:hint="eastAsia" w:asciiTheme="minorEastAsia" w:hAnsiTheme="minorEastAsia"/>
                <w:sz w:val="21"/>
                <w:szCs w:val="21"/>
              </w:rPr>
              <w:t>▲指标管理</w:t>
            </w:r>
          </w:p>
        </w:tc>
        <w:tc>
          <w:tcPr>
            <w:tcW w:w="5058" w:type="dxa"/>
            <w:shd w:val="clear" w:color="auto" w:fill="auto"/>
            <w:vAlign w:val="center"/>
          </w:tcPr>
          <w:p w14:paraId="043E7CA0">
            <w:pPr>
              <w:pStyle w:val="39"/>
              <w:spacing w:line="240" w:lineRule="auto"/>
              <w:rPr>
                <w:rFonts w:hint="eastAsia" w:asciiTheme="minorEastAsia" w:hAnsiTheme="minorEastAsia"/>
                <w:sz w:val="21"/>
                <w:szCs w:val="21"/>
              </w:rPr>
            </w:pPr>
            <w:r>
              <w:rPr>
                <w:rFonts w:hint="eastAsia" w:asciiTheme="minorEastAsia" w:hAnsiTheme="minorEastAsia"/>
                <w:sz w:val="21"/>
                <w:szCs w:val="21"/>
              </w:rPr>
              <w:t>KPI指标模板的维护、指标分配到科室。</w:t>
            </w:r>
          </w:p>
        </w:tc>
      </w:tr>
      <w:tr w14:paraId="24182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36" w:type="dxa"/>
            <w:vMerge w:val="continue"/>
            <w:vAlign w:val="center"/>
          </w:tcPr>
          <w:p w14:paraId="613C3796">
            <w:pPr>
              <w:pStyle w:val="39"/>
              <w:spacing w:line="240" w:lineRule="auto"/>
              <w:ind w:firstLine="480"/>
              <w:rPr>
                <w:rFonts w:hint="eastAsia" w:asciiTheme="minorEastAsia" w:hAnsiTheme="minorEastAsia"/>
                <w:sz w:val="21"/>
                <w:szCs w:val="21"/>
              </w:rPr>
            </w:pPr>
          </w:p>
        </w:tc>
        <w:tc>
          <w:tcPr>
            <w:tcW w:w="2365" w:type="dxa"/>
            <w:shd w:val="clear" w:color="auto" w:fill="auto"/>
            <w:noWrap/>
            <w:vAlign w:val="center"/>
          </w:tcPr>
          <w:p w14:paraId="5E2D516D">
            <w:pPr>
              <w:pStyle w:val="39"/>
              <w:spacing w:line="240" w:lineRule="auto"/>
              <w:rPr>
                <w:rFonts w:hint="eastAsia" w:asciiTheme="minorEastAsia" w:hAnsiTheme="minorEastAsia"/>
                <w:sz w:val="21"/>
                <w:szCs w:val="21"/>
              </w:rPr>
            </w:pPr>
            <w:r>
              <w:rPr>
                <w:rFonts w:hint="eastAsia" w:asciiTheme="minorEastAsia" w:hAnsiTheme="minorEastAsia"/>
                <w:sz w:val="21"/>
                <w:szCs w:val="21"/>
              </w:rPr>
              <w:t>▲目标值管理</w:t>
            </w:r>
          </w:p>
        </w:tc>
        <w:tc>
          <w:tcPr>
            <w:tcW w:w="5058" w:type="dxa"/>
            <w:shd w:val="clear" w:color="auto" w:fill="auto"/>
            <w:vAlign w:val="center"/>
          </w:tcPr>
          <w:p w14:paraId="0B99BDEF">
            <w:pPr>
              <w:pStyle w:val="39"/>
              <w:spacing w:line="240" w:lineRule="auto"/>
              <w:rPr>
                <w:rFonts w:hint="eastAsia" w:asciiTheme="minorEastAsia" w:hAnsiTheme="minorEastAsia"/>
                <w:sz w:val="21"/>
                <w:szCs w:val="21"/>
              </w:rPr>
            </w:pPr>
            <w:r>
              <w:rPr>
                <w:rFonts w:hint="eastAsia" w:asciiTheme="minorEastAsia" w:hAnsiTheme="minorEastAsia"/>
                <w:sz w:val="21"/>
                <w:szCs w:val="21"/>
              </w:rPr>
              <w:t>维护不同核算单元的指标的目标值。</w:t>
            </w:r>
          </w:p>
        </w:tc>
      </w:tr>
      <w:tr w14:paraId="1822D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36" w:type="dxa"/>
            <w:vMerge w:val="continue"/>
            <w:vAlign w:val="center"/>
          </w:tcPr>
          <w:p w14:paraId="4E71F5F0">
            <w:pPr>
              <w:pStyle w:val="39"/>
              <w:spacing w:line="240" w:lineRule="auto"/>
              <w:ind w:firstLine="480"/>
              <w:rPr>
                <w:rFonts w:hint="eastAsia" w:asciiTheme="minorEastAsia" w:hAnsiTheme="minorEastAsia"/>
                <w:sz w:val="21"/>
                <w:szCs w:val="21"/>
              </w:rPr>
            </w:pPr>
          </w:p>
        </w:tc>
        <w:tc>
          <w:tcPr>
            <w:tcW w:w="2365" w:type="dxa"/>
            <w:shd w:val="clear" w:color="auto" w:fill="auto"/>
            <w:noWrap/>
            <w:vAlign w:val="center"/>
          </w:tcPr>
          <w:p w14:paraId="04F4D46E">
            <w:pPr>
              <w:pStyle w:val="39"/>
              <w:spacing w:line="240" w:lineRule="auto"/>
              <w:rPr>
                <w:rFonts w:hint="eastAsia" w:asciiTheme="minorEastAsia" w:hAnsiTheme="minorEastAsia"/>
                <w:sz w:val="21"/>
                <w:szCs w:val="21"/>
              </w:rPr>
            </w:pPr>
            <w:r>
              <w:rPr>
                <w:rFonts w:hint="eastAsia" w:asciiTheme="minorEastAsia" w:hAnsiTheme="minorEastAsia"/>
                <w:sz w:val="21"/>
                <w:szCs w:val="21"/>
              </w:rPr>
              <w:t>指标录入</w:t>
            </w:r>
          </w:p>
        </w:tc>
        <w:tc>
          <w:tcPr>
            <w:tcW w:w="5058" w:type="dxa"/>
            <w:shd w:val="clear" w:color="auto" w:fill="auto"/>
            <w:vAlign w:val="center"/>
          </w:tcPr>
          <w:p w14:paraId="3F862414">
            <w:pPr>
              <w:pStyle w:val="39"/>
              <w:spacing w:line="240" w:lineRule="auto"/>
              <w:rPr>
                <w:rFonts w:hint="eastAsia" w:asciiTheme="minorEastAsia" w:hAnsiTheme="minorEastAsia"/>
                <w:sz w:val="21"/>
                <w:szCs w:val="21"/>
              </w:rPr>
            </w:pPr>
            <w:r>
              <w:rPr>
                <w:rFonts w:hint="eastAsia" w:asciiTheme="minorEastAsia" w:hAnsiTheme="minorEastAsia"/>
                <w:sz w:val="21"/>
                <w:szCs w:val="21"/>
              </w:rPr>
              <w:t>考核部门为各个核算单元进行考核评价打分。</w:t>
            </w:r>
          </w:p>
        </w:tc>
      </w:tr>
      <w:tr w14:paraId="269C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36" w:type="dxa"/>
            <w:vMerge w:val="continue"/>
            <w:vAlign w:val="center"/>
          </w:tcPr>
          <w:p w14:paraId="0C59D43B">
            <w:pPr>
              <w:pStyle w:val="39"/>
              <w:spacing w:line="240" w:lineRule="auto"/>
              <w:ind w:firstLine="480"/>
              <w:rPr>
                <w:rFonts w:hint="eastAsia" w:asciiTheme="minorEastAsia" w:hAnsiTheme="minorEastAsia"/>
                <w:sz w:val="21"/>
                <w:szCs w:val="21"/>
              </w:rPr>
            </w:pPr>
          </w:p>
        </w:tc>
        <w:tc>
          <w:tcPr>
            <w:tcW w:w="2365" w:type="dxa"/>
            <w:shd w:val="clear" w:color="auto" w:fill="auto"/>
            <w:noWrap/>
            <w:vAlign w:val="center"/>
          </w:tcPr>
          <w:p w14:paraId="6D2F8338">
            <w:pPr>
              <w:pStyle w:val="39"/>
              <w:spacing w:line="240" w:lineRule="auto"/>
              <w:rPr>
                <w:rFonts w:hint="eastAsia" w:asciiTheme="minorEastAsia" w:hAnsiTheme="minorEastAsia"/>
                <w:sz w:val="21"/>
                <w:szCs w:val="21"/>
              </w:rPr>
            </w:pPr>
            <w:r>
              <w:rPr>
                <w:rFonts w:hint="eastAsia" w:asciiTheme="minorEastAsia" w:hAnsiTheme="minorEastAsia"/>
                <w:sz w:val="21"/>
                <w:szCs w:val="21"/>
              </w:rPr>
              <w:t>▲得分计算</w:t>
            </w:r>
          </w:p>
        </w:tc>
        <w:tc>
          <w:tcPr>
            <w:tcW w:w="5058" w:type="dxa"/>
            <w:shd w:val="clear" w:color="auto" w:fill="auto"/>
            <w:vAlign w:val="center"/>
          </w:tcPr>
          <w:p w14:paraId="52C9E67E">
            <w:pPr>
              <w:pStyle w:val="39"/>
              <w:spacing w:line="240" w:lineRule="auto"/>
              <w:rPr>
                <w:rFonts w:hint="eastAsia" w:asciiTheme="minorEastAsia" w:hAnsiTheme="minorEastAsia"/>
                <w:sz w:val="21"/>
                <w:szCs w:val="21"/>
              </w:rPr>
            </w:pPr>
            <w:r>
              <w:rPr>
                <w:rFonts w:hint="eastAsia" w:asciiTheme="minorEastAsia" w:hAnsiTheme="minorEastAsia"/>
                <w:sz w:val="21"/>
                <w:szCs w:val="21"/>
              </w:rPr>
              <w:t>对打分结果进行审核，并且计算出总分</w:t>
            </w:r>
          </w:p>
        </w:tc>
      </w:tr>
      <w:tr w14:paraId="713EE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36" w:type="dxa"/>
            <w:vMerge w:val="continue"/>
            <w:vAlign w:val="center"/>
          </w:tcPr>
          <w:p w14:paraId="5350EE43">
            <w:pPr>
              <w:pStyle w:val="39"/>
              <w:spacing w:line="240" w:lineRule="auto"/>
              <w:ind w:firstLine="480"/>
              <w:rPr>
                <w:rFonts w:hint="eastAsia" w:asciiTheme="minorEastAsia" w:hAnsiTheme="minorEastAsia"/>
                <w:sz w:val="21"/>
                <w:szCs w:val="21"/>
              </w:rPr>
            </w:pPr>
          </w:p>
        </w:tc>
        <w:tc>
          <w:tcPr>
            <w:tcW w:w="2365" w:type="dxa"/>
            <w:shd w:val="clear" w:color="auto" w:fill="auto"/>
            <w:noWrap/>
            <w:vAlign w:val="center"/>
          </w:tcPr>
          <w:p w14:paraId="62D15023">
            <w:pPr>
              <w:pStyle w:val="39"/>
              <w:spacing w:line="240" w:lineRule="auto"/>
              <w:rPr>
                <w:rFonts w:hint="eastAsia" w:asciiTheme="minorEastAsia" w:hAnsiTheme="minorEastAsia"/>
                <w:sz w:val="21"/>
                <w:szCs w:val="21"/>
              </w:rPr>
            </w:pPr>
            <w:r>
              <w:rPr>
                <w:rFonts w:hint="eastAsia" w:asciiTheme="minorEastAsia" w:hAnsiTheme="minorEastAsia"/>
                <w:sz w:val="21"/>
                <w:szCs w:val="21"/>
              </w:rPr>
              <w:t>得分查询</w:t>
            </w:r>
          </w:p>
        </w:tc>
        <w:tc>
          <w:tcPr>
            <w:tcW w:w="5058" w:type="dxa"/>
            <w:shd w:val="clear" w:color="auto" w:fill="auto"/>
            <w:vAlign w:val="center"/>
          </w:tcPr>
          <w:p w14:paraId="12FC39B7">
            <w:pPr>
              <w:pStyle w:val="39"/>
              <w:spacing w:line="240" w:lineRule="auto"/>
              <w:rPr>
                <w:rFonts w:hint="eastAsia" w:asciiTheme="minorEastAsia" w:hAnsiTheme="minorEastAsia"/>
                <w:sz w:val="21"/>
                <w:szCs w:val="21"/>
              </w:rPr>
            </w:pPr>
            <w:r>
              <w:rPr>
                <w:rFonts w:hint="eastAsia" w:asciiTheme="minorEastAsia" w:hAnsiTheme="minorEastAsia"/>
                <w:sz w:val="21"/>
                <w:szCs w:val="21"/>
              </w:rPr>
              <w:t>科室查询各自KPI的目标值、考核值以及对应得分。</w:t>
            </w:r>
          </w:p>
        </w:tc>
      </w:tr>
      <w:tr w14:paraId="5D207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36" w:type="dxa"/>
            <w:vMerge w:val="restart"/>
            <w:shd w:val="clear" w:color="auto" w:fill="auto"/>
            <w:noWrap/>
            <w:vAlign w:val="center"/>
          </w:tcPr>
          <w:p w14:paraId="14AFF355">
            <w:pPr>
              <w:pStyle w:val="39"/>
              <w:spacing w:line="240" w:lineRule="auto"/>
              <w:rPr>
                <w:rFonts w:hint="eastAsia" w:asciiTheme="minorEastAsia" w:hAnsiTheme="minorEastAsia"/>
                <w:sz w:val="21"/>
                <w:szCs w:val="21"/>
              </w:rPr>
            </w:pPr>
            <w:r>
              <w:rPr>
                <w:rFonts w:hint="eastAsia" w:asciiTheme="minorEastAsia" w:hAnsiTheme="minorEastAsia"/>
                <w:sz w:val="21"/>
                <w:szCs w:val="21"/>
              </w:rPr>
              <w:t>人事信息</w:t>
            </w:r>
          </w:p>
        </w:tc>
        <w:tc>
          <w:tcPr>
            <w:tcW w:w="2365" w:type="dxa"/>
            <w:shd w:val="clear" w:color="auto" w:fill="auto"/>
            <w:noWrap/>
            <w:vAlign w:val="center"/>
          </w:tcPr>
          <w:p w14:paraId="3D16B4F5">
            <w:pPr>
              <w:pStyle w:val="39"/>
              <w:spacing w:line="240" w:lineRule="auto"/>
              <w:rPr>
                <w:rFonts w:hint="eastAsia" w:asciiTheme="minorEastAsia" w:hAnsiTheme="minorEastAsia"/>
                <w:sz w:val="21"/>
                <w:szCs w:val="21"/>
              </w:rPr>
            </w:pPr>
            <w:r>
              <w:rPr>
                <w:rFonts w:hint="eastAsia" w:asciiTheme="minorEastAsia" w:hAnsiTheme="minorEastAsia"/>
                <w:sz w:val="21"/>
                <w:szCs w:val="21"/>
              </w:rPr>
              <w:t>员工信息管理</w:t>
            </w:r>
          </w:p>
        </w:tc>
        <w:tc>
          <w:tcPr>
            <w:tcW w:w="5058" w:type="dxa"/>
            <w:shd w:val="clear" w:color="auto" w:fill="auto"/>
            <w:vAlign w:val="center"/>
          </w:tcPr>
          <w:p w14:paraId="2B28F3DF">
            <w:pPr>
              <w:pStyle w:val="39"/>
              <w:spacing w:line="240" w:lineRule="auto"/>
              <w:rPr>
                <w:rFonts w:hint="eastAsia" w:asciiTheme="minorEastAsia" w:hAnsiTheme="minorEastAsia"/>
                <w:sz w:val="21"/>
                <w:szCs w:val="21"/>
              </w:rPr>
            </w:pPr>
            <w:r>
              <w:rPr>
                <w:rFonts w:hint="eastAsia" w:asciiTheme="minorEastAsia" w:hAnsiTheme="minorEastAsia"/>
                <w:sz w:val="21"/>
                <w:szCs w:val="21"/>
              </w:rPr>
              <w:t>全院员工个人信息的维护，可设置其对应医院现有信息系统（OA、HIS）的工号。</w:t>
            </w:r>
          </w:p>
        </w:tc>
      </w:tr>
      <w:tr w14:paraId="7BB3D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36" w:type="dxa"/>
            <w:vMerge w:val="continue"/>
            <w:vAlign w:val="center"/>
          </w:tcPr>
          <w:p w14:paraId="4154E1E4">
            <w:pPr>
              <w:pStyle w:val="39"/>
              <w:spacing w:line="240" w:lineRule="auto"/>
              <w:ind w:firstLine="480"/>
              <w:rPr>
                <w:rFonts w:hint="eastAsia" w:asciiTheme="minorEastAsia" w:hAnsiTheme="minorEastAsia"/>
                <w:sz w:val="21"/>
                <w:szCs w:val="21"/>
              </w:rPr>
            </w:pPr>
          </w:p>
        </w:tc>
        <w:tc>
          <w:tcPr>
            <w:tcW w:w="2365" w:type="dxa"/>
            <w:shd w:val="clear" w:color="auto" w:fill="auto"/>
            <w:noWrap/>
            <w:vAlign w:val="center"/>
          </w:tcPr>
          <w:p w14:paraId="706AB12E">
            <w:pPr>
              <w:pStyle w:val="39"/>
              <w:spacing w:line="240" w:lineRule="auto"/>
              <w:rPr>
                <w:rFonts w:hint="eastAsia" w:asciiTheme="minorEastAsia" w:hAnsiTheme="minorEastAsia"/>
                <w:sz w:val="21"/>
                <w:szCs w:val="21"/>
              </w:rPr>
            </w:pPr>
            <w:r>
              <w:rPr>
                <w:rFonts w:hint="eastAsia" w:asciiTheme="minorEastAsia" w:hAnsiTheme="minorEastAsia"/>
                <w:sz w:val="21"/>
                <w:szCs w:val="21"/>
              </w:rPr>
              <w:t>员工月查询</w:t>
            </w:r>
          </w:p>
        </w:tc>
        <w:tc>
          <w:tcPr>
            <w:tcW w:w="5058" w:type="dxa"/>
            <w:shd w:val="clear" w:color="auto" w:fill="auto"/>
            <w:vAlign w:val="center"/>
          </w:tcPr>
          <w:p w14:paraId="481C2B3F">
            <w:pPr>
              <w:pStyle w:val="39"/>
              <w:spacing w:line="240" w:lineRule="auto"/>
              <w:rPr>
                <w:rFonts w:hint="eastAsia" w:asciiTheme="minorEastAsia" w:hAnsiTheme="minorEastAsia"/>
                <w:sz w:val="21"/>
                <w:szCs w:val="21"/>
              </w:rPr>
            </w:pPr>
            <w:r>
              <w:rPr>
                <w:rFonts w:hint="eastAsia" w:asciiTheme="minorEastAsia" w:hAnsiTheme="minorEastAsia"/>
                <w:sz w:val="21"/>
                <w:szCs w:val="21"/>
              </w:rPr>
              <w:t>按月归档员工信息的查询</w:t>
            </w:r>
          </w:p>
        </w:tc>
      </w:tr>
      <w:tr w14:paraId="696B4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36" w:type="dxa"/>
            <w:vMerge w:val="continue"/>
            <w:vAlign w:val="center"/>
          </w:tcPr>
          <w:p w14:paraId="3DF26F13">
            <w:pPr>
              <w:pStyle w:val="39"/>
              <w:spacing w:line="240" w:lineRule="auto"/>
              <w:ind w:firstLine="480"/>
              <w:rPr>
                <w:rFonts w:hint="eastAsia" w:asciiTheme="minorEastAsia" w:hAnsiTheme="minorEastAsia"/>
                <w:sz w:val="21"/>
                <w:szCs w:val="21"/>
              </w:rPr>
            </w:pPr>
          </w:p>
        </w:tc>
        <w:tc>
          <w:tcPr>
            <w:tcW w:w="2365" w:type="dxa"/>
            <w:shd w:val="clear" w:color="auto" w:fill="auto"/>
            <w:noWrap/>
            <w:vAlign w:val="center"/>
          </w:tcPr>
          <w:p w14:paraId="189BF70F">
            <w:pPr>
              <w:pStyle w:val="39"/>
              <w:spacing w:line="240" w:lineRule="auto"/>
              <w:rPr>
                <w:rFonts w:hint="eastAsia" w:asciiTheme="minorEastAsia" w:hAnsiTheme="minorEastAsia"/>
                <w:sz w:val="21"/>
                <w:szCs w:val="21"/>
              </w:rPr>
            </w:pPr>
            <w:r>
              <w:rPr>
                <w:rFonts w:hint="eastAsia" w:asciiTheme="minorEastAsia" w:hAnsiTheme="minorEastAsia"/>
                <w:sz w:val="21"/>
                <w:szCs w:val="21"/>
              </w:rPr>
              <w:t>岗位字典</w:t>
            </w:r>
          </w:p>
        </w:tc>
        <w:tc>
          <w:tcPr>
            <w:tcW w:w="5058" w:type="dxa"/>
            <w:shd w:val="clear" w:color="auto" w:fill="auto"/>
            <w:vAlign w:val="center"/>
          </w:tcPr>
          <w:p w14:paraId="3261B50B">
            <w:pPr>
              <w:pStyle w:val="39"/>
              <w:spacing w:line="240" w:lineRule="auto"/>
              <w:rPr>
                <w:rFonts w:hint="eastAsia" w:asciiTheme="minorEastAsia" w:hAnsiTheme="minorEastAsia"/>
                <w:sz w:val="21"/>
                <w:szCs w:val="21"/>
              </w:rPr>
            </w:pPr>
            <w:r>
              <w:rPr>
                <w:rFonts w:hint="eastAsia" w:asciiTheme="minorEastAsia" w:hAnsiTheme="minorEastAsia"/>
                <w:sz w:val="21"/>
                <w:szCs w:val="21"/>
              </w:rPr>
              <w:t>设置院内岗位字典，以及对应积分</w:t>
            </w:r>
          </w:p>
        </w:tc>
      </w:tr>
      <w:tr w14:paraId="7F8CD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36" w:type="dxa"/>
            <w:vMerge w:val="continue"/>
            <w:vAlign w:val="center"/>
          </w:tcPr>
          <w:p w14:paraId="52E26091">
            <w:pPr>
              <w:pStyle w:val="39"/>
              <w:spacing w:line="240" w:lineRule="auto"/>
              <w:ind w:firstLine="480"/>
              <w:rPr>
                <w:rFonts w:hint="eastAsia" w:asciiTheme="minorEastAsia" w:hAnsiTheme="minorEastAsia"/>
                <w:sz w:val="21"/>
                <w:szCs w:val="21"/>
              </w:rPr>
            </w:pPr>
          </w:p>
        </w:tc>
        <w:tc>
          <w:tcPr>
            <w:tcW w:w="2365" w:type="dxa"/>
            <w:shd w:val="clear" w:color="auto" w:fill="auto"/>
            <w:noWrap/>
            <w:vAlign w:val="center"/>
          </w:tcPr>
          <w:p w14:paraId="519F8C7E">
            <w:pPr>
              <w:pStyle w:val="39"/>
              <w:spacing w:line="240" w:lineRule="auto"/>
              <w:rPr>
                <w:rFonts w:hint="eastAsia" w:asciiTheme="minorEastAsia" w:hAnsiTheme="minorEastAsia"/>
                <w:sz w:val="21"/>
                <w:szCs w:val="21"/>
              </w:rPr>
            </w:pPr>
            <w:r>
              <w:rPr>
                <w:rFonts w:hint="eastAsia" w:asciiTheme="minorEastAsia" w:hAnsiTheme="minorEastAsia"/>
                <w:sz w:val="21"/>
                <w:szCs w:val="21"/>
              </w:rPr>
              <w:t>职称字典</w:t>
            </w:r>
          </w:p>
        </w:tc>
        <w:tc>
          <w:tcPr>
            <w:tcW w:w="5058" w:type="dxa"/>
            <w:shd w:val="clear" w:color="auto" w:fill="auto"/>
            <w:vAlign w:val="center"/>
          </w:tcPr>
          <w:p w14:paraId="70DD943D">
            <w:pPr>
              <w:pStyle w:val="39"/>
              <w:spacing w:line="240" w:lineRule="auto"/>
              <w:rPr>
                <w:rFonts w:hint="eastAsia" w:asciiTheme="minorEastAsia" w:hAnsiTheme="minorEastAsia"/>
                <w:sz w:val="21"/>
                <w:szCs w:val="21"/>
              </w:rPr>
            </w:pPr>
            <w:r>
              <w:rPr>
                <w:rFonts w:hint="eastAsia" w:asciiTheme="minorEastAsia" w:hAnsiTheme="minorEastAsia"/>
                <w:sz w:val="21"/>
                <w:szCs w:val="21"/>
              </w:rPr>
              <w:t>设置院内职称字典，以及对应积分</w:t>
            </w:r>
          </w:p>
        </w:tc>
      </w:tr>
      <w:tr w14:paraId="37279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36" w:type="dxa"/>
            <w:vMerge w:val="continue"/>
            <w:vAlign w:val="center"/>
          </w:tcPr>
          <w:p w14:paraId="5981E323">
            <w:pPr>
              <w:pStyle w:val="39"/>
              <w:spacing w:line="240" w:lineRule="auto"/>
              <w:ind w:firstLine="480"/>
              <w:rPr>
                <w:rFonts w:hint="eastAsia" w:asciiTheme="minorEastAsia" w:hAnsiTheme="minorEastAsia"/>
                <w:sz w:val="21"/>
                <w:szCs w:val="21"/>
              </w:rPr>
            </w:pPr>
          </w:p>
        </w:tc>
        <w:tc>
          <w:tcPr>
            <w:tcW w:w="2365" w:type="dxa"/>
            <w:shd w:val="clear" w:color="auto" w:fill="auto"/>
            <w:noWrap/>
            <w:vAlign w:val="center"/>
          </w:tcPr>
          <w:p w14:paraId="66F3A07C">
            <w:pPr>
              <w:pStyle w:val="39"/>
              <w:spacing w:line="240" w:lineRule="auto"/>
              <w:rPr>
                <w:rFonts w:hint="eastAsia" w:asciiTheme="minorEastAsia" w:hAnsiTheme="minorEastAsia"/>
                <w:sz w:val="21"/>
                <w:szCs w:val="21"/>
              </w:rPr>
            </w:pPr>
            <w:r>
              <w:rPr>
                <w:rFonts w:hint="eastAsia" w:asciiTheme="minorEastAsia" w:hAnsiTheme="minorEastAsia"/>
                <w:sz w:val="21"/>
                <w:szCs w:val="21"/>
              </w:rPr>
              <w:t>行政职务字典</w:t>
            </w:r>
          </w:p>
        </w:tc>
        <w:tc>
          <w:tcPr>
            <w:tcW w:w="5058" w:type="dxa"/>
            <w:shd w:val="clear" w:color="auto" w:fill="auto"/>
            <w:vAlign w:val="center"/>
          </w:tcPr>
          <w:p w14:paraId="2B60AF08">
            <w:pPr>
              <w:pStyle w:val="39"/>
              <w:spacing w:line="240" w:lineRule="auto"/>
              <w:rPr>
                <w:rFonts w:hint="eastAsia" w:asciiTheme="minorEastAsia" w:hAnsiTheme="minorEastAsia"/>
                <w:sz w:val="21"/>
                <w:szCs w:val="21"/>
              </w:rPr>
            </w:pPr>
            <w:r>
              <w:rPr>
                <w:rFonts w:hint="eastAsia" w:asciiTheme="minorEastAsia" w:hAnsiTheme="minorEastAsia"/>
                <w:sz w:val="21"/>
                <w:szCs w:val="21"/>
              </w:rPr>
              <w:t>设置院内行政职务字典，以及对应积分</w:t>
            </w:r>
          </w:p>
        </w:tc>
      </w:tr>
      <w:tr w14:paraId="03571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36" w:type="dxa"/>
            <w:vMerge w:val="continue"/>
            <w:vAlign w:val="center"/>
          </w:tcPr>
          <w:p w14:paraId="047EC734">
            <w:pPr>
              <w:pStyle w:val="39"/>
              <w:spacing w:line="240" w:lineRule="auto"/>
              <w:ind w:firstLine="480"/>
              <w:rPr>
                <w:rFonts w:hint="eastAsia" w:asciiTheme="minorEastAsia" w:hAnsiTheme="minorEastAsia"/>
                <w:sz w:val="21"/>
                <w:szCs w:val="21"/>
              </w:rPr>
            </w:pPr>
          </w:p>
        </w:tc>
        <w:tc>
          <w:tcPr>
            <w:tcW w:w="2365" w:type="dxa"/>
            <w:shd w:val="clear" w:color="auto" w:fill="auto"/>
            <w:noWrap/>
            <w:vAlign w:val="center"/>
          </w:tcPr>
          <w:p w14:paraId="0EACC506">
            <w:pPr>
              <w:pStyle w:val="39"/>
              <w:spacing w:line="240" w:lineRule="auto"/>
              <w:rPr>
                <w:rFonts w:hint="eastAsia" w:asciiTheme="minorEastAsia" w:hAnsiTheme="minorEastAsia"/>
                <w:sz w:val="21"/>
                <w:szCs w:val="21"/>
              </w:rPr>
            </w:pPr>
            <w:r>
              <w:rPr>
                <w:rFonts w:hint="eastAsia" w:asciiTheme="minorEastAsia" w:hAnsiTheme="minorEastAsia"/>
                <w:sz w:val="21"/>
                <w:szCs w:val="21"/>
              </w:rPr>
              <w:t>护理能级字典</w:t>
            </w:r>
          </w:p>
        </w:tc>
        <w:tc>
          <w:tcPr>
            <w:tcW w:w="5058" w:type="dxa"/>
            <w:shd w:val="clear" w:color="auto" w:fill="auto"/>
            <w:vAlign w:val="center"/>
          </w:tcPr>
          <w:p w14:paraId="150F3453">
            <w:pPr>
              <w:pStyle w:val="39"/>
              <w:spacing w:line="240" w:lineRule="auto"/>
              <w:rPr>
                <w:rFonts w:hint="eastAsia" w:asciiTheme="minorEastAsia" w:hAnsiTheme="minorEastAsia"/>
                <w:sz w:val="21"/>
                <w:szCs w:val="21"/>
              </w:rPr>
            </w:pPr>
            <w:r>
              <w:rPr>
                <w:rFonts w:hint="eastAsia" w:asciiTheme="minorEastAsia" w:hAnsiTheme="minorEastAsia"/>
                <w:sz w:val="21"/>
                <w:szCs w:val="21"/>
              </w:rPr>
              <w:t>设置院内护理能级字典，以及对应积分</w:t>
            </w:r>
          </w:p>
        </w:tc>
      </w:tr>
      <w:tr w14:paraId="21718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36" w:type="dxa"/>
            <w:vMerge w:val="continue"/>
            <w:vAlign w:val="center"/>
          </w:tcPr>
          <w:p w14:paraId="3E0E6EAD">
            <w:pPr>
              <w:pStyle w:val="39"/>
              <w:spacing w:line="240" w:lineRule="auto"/>
              <w:ind w:firstLine="480"/>
              <w:rPr>
                <w:rFonts w:hint="eastAsia" w:asciiTheme="minorEastAsia" w:hAnsiTheme="minorEastAsia"/>
                <w:sz w:val="21"/>
                <w:szCs w:val="21"/>
              </w:rPr>
            </w:pPr>
          </w:p>
        </w:tc>
        <w:tc>
          <w:tcPr>
            <w:tcW w:w="2365" w:type="dxa"/>
            <w:shd w:val="clear" w:color="auto" w:fill="auto"/>
            <w:noWrap/>
            <w:vAlign w:val="center"/>
          </w:tcPr>
          <w:p w14:paraId="4AB8BB0A">
            <w:pPr>
              <w:pStyle w:val="39"/>
              <w:spacing w:line="240" w:lineRule="auto"/>
              <w:rPr>
                <w:rFonts w:hint="eastAsia" w:asciiTheme="minorEastAsia" w:hAnsiTheme="minorEastAsia"/>
                <w:sz w:val="21"/>
                <w:szCs w:val="21"/>
              </w:rPr>
            </w:pPr>
            <w:r>
              <w:rPr>
                <w:rFonts w:hint="eastAsia" w:asciiTheme="minorEastAsia" w:hAnsiTheme="minorEastAsia"/>
                <w:sz w:val="21"/>
                <w:szCs w:val="21"/>
              </w:rPr>
              <w:t>个人职类字典</w:t>
            </w:r>
          </w:p>
        </w:tc>
        <w:tc>
          <w:tcPr>
            <w:tcW w:w="5058" w:type="dxa"/>
            <w:shd w:val="clear" w:color="auto" w:fill="auto"/>
            <w:vAlign w:val="center"/>
          </w:tcPr>
          <w:p w14:paraId="2BEC4075">
            <w:pPr>
              <w:pStyle w:val="39"/>
              <w:spacing w:line="240" w:lineRule="auto"/>
              <w:rPr>
                <w:rFonts w:hint="eastAsia" w:asciiTheme="minorEastAsia" w:hAnsiTheme="minorEastAsia"/>
                <w:sz w:val="21"/>
                <w:szCs w:val="21"/>
              </w:rPr>
            </w:pPr>
            <w:r>
              <w:rPr>
                <w:rFonts w:hint="eastAsia" w:asciiTheme="minorEastAsia" w:hAnsiTheme="minorEastAsia"/>
                <w:sz w:val="21"/>
                <w:szCs w:val="21"/>
              </w:rPr>
              <w:t>设置院内职类序列字典，以及对应积分</w:t>
            </w:r>
          </w:p>
        </w:tc>
      </w:tr>
      <w:tr w14:paraId="44D3F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36" w:type="dxa"/>
            <w:vMerge w:val="continue"/>
            <w:vAlign w:val="center"/>
          </w:tcPr>
          <w:p w14:paraId="1BB38694">
            <w:pPr>
              <w:pStyle w:val="39"/>
              <w:spacing w:line="240" w:lineRule="auto"/>
              <w:ind w:firstLine="480"/>
              <w:rPr>
                <w:rFonts w:hint="eastAsia" w:asciiTheme="minorEastAsia" w:hAnsiTheme="minorEastAsia"/>
                <w:sz w:val="21"/>
                <w:szCs w:val="21"/>
              </w:rPr>
            </w:pPr>
          </w:p>
        </w:tc>
        <w:tc>
          <w:tcPr>
            <w:tcW w:w="2365" w:type="dxa"/>
            <w:shd w:val="clear" w:color="auto" w:fill="auto"/>
            <w:noWrap/>
            <w:vAlign w:val="center"/>
          </w:tcPr>
          <w:p w14:paraId="513EA844">
            <w:pPr>
              <w:pStyle w:val="39"/>
              <w:spacing w:line="240" w:lineRule="auto"/>
              <w:rPr>
                <w:rFonts w:hint="eastAsia" w:asciiTheme="minorEastAsia" w:hAnsiTheme="minorEastAsia"/>
                <w:sz w:val="21"/>
                <w:szCs w:val="21"/>
              </w:rPr>
            </w:pPr>
            <w:r>
              <w:rPr>
                <w:rFonts w:hint="eastAsia" w:asciiTheme="minorEastAsia" w:hAnsiTheme="minorEastAsia"/>
                <w:sz w:val="21"/>
                <w:szCs w:val="21"/>
              </w:rPr>
              <w:t>学历字典</w:t>
            </w:r>
          </w:p>
        </w:tc>
        <w:tc>
          <w:tcPr>
            <w:tcW w:w="5058" w:type="dxa"/>
            <w:shd w:val="clear" w:color="auto" w:fill="auto"/>
            <w:vAlign w:val="center"/>
          </w:tcPr>
          <w:p w14:paraId="6BCA2400">
            <w:pPr>
              <w:pStyle w:val="39"/>
              <w:spacing w:line="240" w:lineRule="auto"/>
              <w:rPr>
                <w:rFonts w:hint="eastAsia" w:asciiTheme="minorEastAsia" w:hAnsiTheme="minorEastAsia"/>
                <w:sz w:val="21"/>
                <w:szCs w:val="21"/>
              </w:rPr>
            </w:pPr>
            <w:r>
              <w:rPr>
                <w:rFonts w:hint="eastAsia" w:asciiTheme="minorEastAsia" w:hAnsiTheme="minorEastAsia"/>
                <w:sz w:val="21"/>
                <w:szCs w:val="21"/>
              </w:rPr>
              <w:t>设置院内学历字典，以及对应积分</w:t>
            </w:r>
          </w:p>
        </w:tc>
      </w:tr>
      <w:tr w14:paraId="5AE66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36" w:type="dxa"/>
            <w:vMerge w:val="restart"/>
            <w:shd w:val="clear" w:color="auto" w:fill="auto"/>
            <w:noWrap/>
            <w:vAlign w:val="center"/>
          </w:tcPr>
          <w:p w14:paraId="11F91B9D">
            <w:pPr>
              <w:pStyle w:val="39"/>
              <w:spacing w:line="240" w:lineRule="auto"/>
              <w:rPr>
                <w:rFonts w:hint="eastAsia" w:asciiTheme="minorEastAsia" w:hAnsiTheme="minorEastAsia"/>
                <w:sz w:val="21"/>
                <w:szCs w:val="21"/>
              </w:rPr>
            </w:pPr>
            <w:r>
              <w:rPr>
                <w:rFonts w:hint="eastAsia" w:asciiTheme="minorEastAsia" w:hAnsiTheme="minorEastAsia"/>
                <w:sz w:val="21"/>
                <w:szCs w:val="21"/>
              </w:rPr>
              <w:t>组织架构管理</w:t>
            </w:r>
          </w:p>
        </w:tc>
        <w:tc>
          <w:tcPr>
            <w:tcW w:w="2365" w:type="dxa"/>
            <w:shd w:val="clear" w:color="auto" w:fill="auto"/>
            <w:noWrap/>
            <w:vAlign w:val="center"/>
          </w:tcPr>
          <w:p w14:paraId="1CA50F6F">
            <w:pPr>
              <w:pStyle w:val="39"/>
              <w:spacing w:line="240" w:lineRule="auto"/>
              <w:rPr>
                <w:rFonts w:hint="eastAsia" w:asciiTheme="minorEastAsia" w:hAnsiTheme="minorEastAsia"/>
                <w:sz w:val="21"/>
                <w:szCs w:val="21"/>
              </w:rPr>
            </w:pPr>
            <w:r>
              <w:rPr>
                <w:rFonts w:hint="eastAsia" w:asciiTheme="minorEastAsia" w:hAnsiTheme="minorEastAsia"/>
                <w:sz w:val="21"/>
                <w:szCs w:val="21"/>
              </w:rPr>
              <w:t>核算单元管理</w:t>
            </w:r>
          </w:p>
        </w:tc>
        <w:tc>
          <w:tcPr>
            <w:tcW w:w="5058" w:type="dxa"/>
            <w:shd w:val="clear" w:color="auto" w:fill="auto"/>
            <w:vAlign w:val="center"/>
          </w:tcPr>
          <w:p w14:paraId="034DCE0D">
            <w:pPr>
              <w:pStyle w:val="39"/>
              <w:spacing w:line="240" w:lineRule="auto"/>
              <w:rPr>
                <w:rFonts w:hint="eastAsia" w:asciiTheme="minorEastAsia" w:hAnsiTheme="minorEastAsia"/>
                <w:sz w:val="21"/>
                <w:szCs w:val="21"/>
              </w:rPr>
            </w:pPr>
            <w:r>
              <w:rPr>
                <w:rFonts w:hint="eastAsia" w:asciiTheme="minorEastAsia" w:hAnsiTheme="minorEastAsia"/>
                <w:sz w:val="21"/>
                <w:szCs w:val="21"/>
              </w:rPr>
              <w:t>绩效核算单元的设置，并建立绩效核算单元与医院现有信息系统（OA、HIS）科室的映射关系。</w:t>
            </w:r>
          </w:p>
        </w:tc>
      </w:tr>
      <w:tr w14:paraId="1E92A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36" w:type="dxa"/>
            <w:vMerge w:val="continue"/>
            <w:vAlign w:val="center"/>
          </w:tcPr>
          <w:p w14:paraId="545A832E">
            <w:pPr>
              <w:pStyle w:val="39"/>
              <w:spacing w:line="240" w:lineRule="auto"/>
              <w:ind w:firstLine="480"/>
              <w:rPr>
                <w:rFonts w:hint="eastAsia" w:asciiTheme="minorEastAsia" w:hAnsiTheme="minorEastAsia"/>
                <w:sz w:val="21"/>
                <w:szCs w:val="21"/>
              </w:rPr>
            </w:pPr>
          </w:p>
        </w:tc>
        <w:tc>
          <w:tcPr>
            <w:tcW w:w="2365" w:type="dxa"/>
            <w:shd w:val="clear" w:color="auto" w:fill="auto"/>
            <w:noWrap/>
            <w:vAlign w:val="center"/>
          </w:tcPr>
          <w:p w14:paraId="2F6754CD">
            <w:pPr>
              <w:pStyle w:val="39"/>
              <w:spacing w:line="240" w:lineRule="auto"/>
              <w:rPr>
                <w:rFonts w:hint="eastAsia" w:asciiTheme="minorEastAsia" w:hAnsiTheme="minorEastAsia"/>
                <w:sz w:val="21"/>
                <w:szCs w:val="21"/>
              </w:rPr>
            </w:pPr>
            <w:r>
              <w:rPr>
                <w:rFonts w:hint="eastAsia" w:asciiTheme="minorEastAsia" w:hAnsiTheme="minorEastAsia"/>
                <w:sz w:val="21"/>
                <w:szCs w:val="21"/>
              </w:rPr>
              <w:t>发放单元管理</w:t>
            </w:r>
          </w:p>
        </w:tc>
        <w:tc>
          <w:tcPr>
            <w:tcW w:w="5058" w:type="dxa"/>
            <w:shd w:val="clear" w:color="auto" w:fill="auto"/>
            <w:vAlign w:val="center"/>
          </w:tcPr>
          <w:p w14:paraId="2A2D1530">
            <w:pPr>
              <w:pStyle w:val="39"/>
              <w:spacing w:line="240" w:lineRule="auto"/>
              <w:rPr>
                <w:rFonts w:hint="eastAsia" w:asciiTheme="minorEastAsia" w:hAnsiTheme="minorEastAsia"/>
                <w:sz w:val="21"/>
                <w:szCs w:val="21"/>
              </w:rPr>
            </w:pPr>
            <w:r>
              <w:rPr>
                <w:rFonts w:hint="eastAsia" w:asciiTheme="minorEastAsia" w:hAnsiTheme="minorEastAsia"/>
                <w:sz w:val="21"/>
                <w:szCs w:val="21"/>
              </w:rPr>
              <w:t>在核算单元上层设置发放单元，并建立发放单元与绩效核算单元的从属关系。</w:t>
            </w:r>
          </w:p>
        </w:tc>
      </w:tr>
      <w:tr w14:paraId="41E15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36" w:type="dxa"/>
            <w:vMerge w:val="continue"/>
            <w:vAlign w:val="center"/>
          </w:tcPr>
          <w:p w14:paraId="7C43ED53">
            <w:pPr>
              <w:pStyle w:val="39"/>
              <w:spacing w:line="240" w:lineRule="auto"/>
              <w:ind w:firstLine="480"/>
              <w:rPr>
                <w:rFonts w:hint="eastAsia" w:asciiTheme="minorEastAsia" w:hAnsiTheme="minorEastAsia"/>
                <w:sz w:val="21"/>
                <w:szCs w:val="21"/>
              </w:rPr>
            </w:pPr>
          </w:p>
        </w:tc>
        <w:tc>
          <w:tcPr>
            <w:tcW w:w="2365" w:type="dxa"/>
            <w:shd w:val="clear" w:color="auto" w:fill="auto"/>
            <w:noWrap/>
            <w:vAlign w:val="center"/>
          </w:tcPr>
          <w:p w14:paraId="54F4781F">
            <w:pPr>
              <w:pStyle w:val="39"/>
              <w:spacing w:line="240" w:lineRule="auto"/>
              <w:rPr>
                <w:rFonts w:hint="eastAsia" w:asciiTheme="minorEastAsia" w:hAnsiTheme="minorEastAsia"/>
                <w:sz w:val="21"/>
                <w:szCs w:val="21"/>
              </w:rPr>
            </w:pPr>
            <w:r>
              <w:rPr>
                <w:rFonts w:hint="eastAsia" w:asciiTheme="minorEastAsia" w:hAnsiTheme="minorEastAsia"/>
                <w:sz w:val="21"/>
                <w:szCs w:val="21"/>
              </w:rPr>
              <w:t>科室管理</w:t>
            </w:r>
          </w:p>
        </w:tc>
        <w:tc>
          <w:tcPr>
            <w:tcW w:w="5058" w:type="dxa"/>
            <w:shd w:val="clear" w:color="auto" w:fill="auto"/>
            <w:vAlign w:val="center"/>
          </w:tcPr>
          <w:p w14:paraId="41B1178D">
            <w:pPr>
              <w:pStyle w:val="39"/>
              <w:spacing w:line="240" w:lineRule="auto"/>
              <w:rPr>
                <w:rFonts w:hint="eastAsia" w:asciiTheme="minorEastAsia" w:hAnsiTheme="minorEastAsia"/>
                <w:sz w:val="21"/>
                <w:szCs w:val="21"/>
              </w:rPr>
            </w:pPr>
            <w:r>
              <w:rPr>
                <w:rFonts w:hint="eastAsia" w:asciiTheme="minorEastAsia" w:hAnsiTheme="minorEastAsia"/>
                <w:sz w:val="21"/>
                <w:szCs w:val="21"/>
              </w:rPr>
              <w:t>按照院内科室级别设置，创建科室字典，并建立科室与绩效核算单元的映射关系。</w:t>
            </w:r>
          </w:p>
        </w:tc>
      </w:tr>
      <w:tr w14:paraId="3B5CC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36" w:type="dxa"/>
            <w:vMerge w:val="continue"/>
            <w:vAlign w:val="center"/>
          </w:tcPr>
          <w:p w14:paraId="7BFA5DA1">
            <w:pPr>
              <w:pStyle w:val="39"/>
              <w:spacing w:line="240" w:lineRule="auto"/>
              <w:ind w:firstLine="480"/>
              <w:rPr>
                <w:rFonts w:hint="eastAsia" w:asciiTheme="minorEastAsia" w:hAnsiTheme="minorEastAsia"/>
                <w:sz w:val="21"/>
                <w:szCs w:val="21"/>
              </w:rPr>
            </w:pPr>
          </w:p>
        </w:tc>
        <w:tc>
          <w:tcPr>
            <w:tcW w:w="2365" w:type="dxa"/>
            <w:shd w:val="clear" w:color="auto" w:fill="auto"/>
            <w:noWrap/>
            <w:vAlign w:val="center"/>
          </w:tcPr>
          <w:p w14:paraId="4EE6E053">
            <w:pPr>
              <w:pStyle w:val="39"/>
              <w:spacing w:line="240" w:lineRule="auto"/>
              <w:rPr>
                <w:rFonts w:hint="eastAsia" w:asciiTheme="minorEastAsia" w:hAnsiTheme="minorEastAsia"/>
                <w:sz w:val="21"/>
                <w:szCs w:val="21"/>
              </w:rPr>
            </w:pPr>
            <w:r>
              <w:rPr>
                <w:rFonts w:hint="eastAsia" w:asciiTheme="minorEastAsia" w:hAnsiTheme="minorEastAsia"/>
                <w:sz w:val="21"/>
                <w:szCs w:val="21"/>
              </w:rPr>
              <w:t>主诊组管理</w:t>
            </w:r>
          </w:p>
        </w:tc>
        <w:tc>
          <w:tcPr>
            <w:tcW w:w="5058" w:type="dxa"/>
            <w:shd w:val="clear" w:color="auto" w:fill="auto"/>
            <w:vAlign w:val="center"/>
          </w:tcPr>
          <w:p w14:paraId="0A38AD4B">
            <w:pPr>
              <w:pStyle w:val="39"/>
              <w:spacing w:line="240" w:lineRule="auto"/>
              <w:rPr>
                <w:rFonts w:hint="eastAsia" w:asciiTheme="minorEastAsia" w:hAnsiTheme="minorEastAsia"/>
                <w:sz w:val="21"/>
                <w:szCs w:val="21"/>
              </w:rPr>
            </w:pPr>
            <w:r>
              <w:rPr>
                <w:rFonts w:hint="eastAsia" w:asciiTheme="minorEastAsia" w:hAnsiTheme="minorEastAsia"/>
                <w:sz w:val="21"/>
                <w:szCs w:val="21"/>
              </w:rPr>
              <w:t>设置全部主诊组，并建立主诊组和科室、绩效核算单元的映射关系。</w:t>
            </w:r>
          </w:p>
        </w:tc>
      </w:tr>
      <w:tr w14:paraId="6ADF5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36" w:type="dxa"/>
            <w:vMerge w:val="continue"/>
            <w:vAlign w:val="center"/>
          </w:tcPr>
          <w:p w14:paraId="706EBE7D">
            <w:pPr>
              <w:pStyle w:val="39"/>
              <w:spacing w:line="240" w:lineRule="auto"/>
              <w:ind w:firstLine="480"/>
              <w:rPr>
                <w:rFonts w:hint="eastAsia" w:asciiTheme="minorEastAsia" w:hAnsiTheme="minorEastAsia"/>
                <w:sz w:val="21"/>
                <w:szCs w:val="21"/>
              </w:rPr>
            </w:pPr>
          </w:p>
        </w:tc>
        <w:tc>
          <w:tcPr>
            <w:tcW w:w="2365" w:type="dxa"/>
            <w:shd w:val="clear" w:color="auto" w:fill="auto"/>
            <w:noWrap/>
            <w:vAlign w:val="center"/>
          </w:tcPr>
          <w:p w14:paraId="638EC67B">
            <w:pPr>
              <w:pStyle w:val="39"/>
              <w:spacing w:line="240" w:lineRule="auto"/>
              <w:rPr>
                <w:rFonts w:hint="eastAsia" w:asciiTheme="minorEastAsia" w:hAnsiTheme="minorEastAsia"/>
                <w:sz w:val="21"/>
                <w:szCs w:val="21"/>
              </w:rPr>
            </w:pPr>
            <w:r>
              <w:rPr>
                <w:rFonts w:hint="eastAsia" w:asciiTheme="minorEastAsia" w:hAnsiTheme="minorEastAsia"/>
                <w:sz w:val="21"/>
                <w:szCs w:val="21"/>
              </w:rPr>
              <w:t>成本科室管理</w:t>
            </w:r>
          </w:p>
        </w:tc>
        <w:tc>
          <w:tcPr>
            <w:tcW w:w="5058" w:type="dxa"/>
            <w:shd w:val="clear" w:color="auto" w:fill="auto"/>
            <w:vAlign w:val="center"/>
          </w:tcPr>
          <w:p w14:paraId="77614D4C">
            <w:pPr>
              <w:pStyle w:val="39"/>
              <w:spacing w:line="240" w:lineRule="auto"/>
              <w:rPr>
                <w:rFonts w:hint="eastAsia" w:asciiTheme="minorEastAsia" w:hAnsiTheme="minorEastAsia"/>
                <w:sz w:val="21"/>
                <w:szCs w:val="21"/>
              </w:rPr>
            </w:pPr>
            <w:r>
              <w:rPr>
                <w:rFonts w:hint="eastAsia" w:asciiTheme="minorEastAsia" w:hAnsiTheme="minorEastAsia"/>
                <w:sz w:val="21"/>
                <w:szCs w:val="21"/>
              </w:rPr>
              <w:t>设置医院现有的财务或成本的组织结构，并建立与绩效核算单元的映射关系。</w:t>
            </w:r>
          </w:p>
        </w:tc>
      </w:tr>
      <w:tr w14:paraId="49C8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36" w:type="dxa"/>
            <w:shd w:val="clear" w:color="auto" w:fill="auto"/>
            <w:noWrap/>
            <w:vAlign w:val="center"/>
          </w:tcPr>
          <w:p w14:paraId="16010900">
            <w:pPr>
              <w:pStyle w:val="39"/>
              <w:spacing w:line="240" w:lineRule="auto"/>
              <w:rPr>
                <w:rFonts w:hint="eastAsia" w:asciiTheme="minorEastAsia" w:hAnsiTheme="minorEastAsia"/>
                <w:sz w:val="21"/>
                <w:szCs w:val="21"/>
              </w:rPr>
            </w:pPr>
            <w:r>
              <w:rPr>
                <w:rFonts w:hint="eastAsia" w:asciiTheme="minorEastAsia" w:hAnsiTheme="minorEastAsia"/>
                <w:sz w:val="21"/>
                <w:szCs w:val="21"/>
              </w:rPr>
              <w:t>排班管理</w:t>
            </w:r>
          </w:p>
        </w:tc>
        <w:tc>
          <w:tcPr>
            <w:tcW w:w="2365" w:type="dxa"/>
            <w:shd w:val="clear" w:color="auto" w:fill="auto"/>
            <w:noWrap/>
            <w:vAlign w:val="center"/>
          </w:tcPr>
          <w:p w14:paraId="40C2F9AD">
            <w:pPr>
              <w:pStyle w:val="39"/>
              <w:spacing w:line="240" w:lineRule="auto"/>
              <w:rPr>
                <w:rFonts w:hint="eastAsia" w:asciiTheme="minorEastAsia" w:hAnsiTheme="minorEastAsia"/>
                <w:sz w:val="21"/>
                <w:szCs w:val="21"/>
              </w:rPr>
            </w:pPr>
            <w:r>
              <w:rPr>
                <w:rFonts w:hint="eastAsia" w:asciiTheme="minorEastAsia" w:hAnsiTheme="minorEastAsia"/>
                <w:sz w:val="21"/>
                <w:szCs w:val="21"/>
              </w:rPr>
              <w:t>节假日维护</w:t>
            </w:r>
          </w:p>
        </w:tc>
        <w:tc>
          <w:tcPr>
            <w:tcW w:w="5058" w:type="dxa"/>
            <w:shd w:val="clear" w:color="auto" w:fill="auto"/>
            <w:vAlign w:val="center"/>
          </w:tcPr>
          <w:p w14:paraId="12F12FED">
            <w:pPr>
              <w:pStyle w:val="39"/>
              <w:spacing w:line="240" w:lineRule="auto"/>
              <w:rPr>
                <w:rFonts w:hint="eastAsia" w:asciiTheme="minorEastAsia" w:hAnsiTheme="minorEastAsia"/>
                <w:sz w:val="21"/>
                <w:szCs w:val="21"/>
              </w:rPr>
            </w:pPr>
            <w:r>
              <w:rPr>
                <w:rFonts w:hint="eastAsia" w:asciiTheme="minorEastAsia" w:hAnsiTheme="minorEastAsia"/>
                <w:sz w:val="21"/>
                <w:szCs w:val="21"/>
              </w:rPr>
              <w:t>定义院内的工作日和节假日日历。</w:t>
            </w:r>
          </w:p>
        </w:tc>
      </w:tr>
      <w:tr w14:paraId="696E6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36" w:type="dxa"/>
            <w:vMerge w:val="restart"/>
            <w:shd w:val="clear" w:color="auto" w:fill="auto"/>
            <w:noWrap/>
            <w:vAlign w:val="center"/>
          </w:tcPr>
          <w:p w14:paraId="256E693B">
            <w:pPr>
              <w:pStyle w:val="39"/>
              <w:spacing w:line="240" w:lineRule="auto"/>
              <w:rPr>
                <w:rFonts w:hint="eastAsia" w:asciiTheme="minorEastAsia" w:hAnsiTheme="minorEastAsia"/>
                <w:sz w:val="21"/>
                <w:szCs w:val="21"/>
              </w:rPr>
            </w:pPr>
            <w:r>
              <w:rPr>
                <w:rFonts w:hint="eastAsia" w:asciiTheme="minorEastAsia" w:hAnsiTheme="minorEastAsia"/>
                <w:sz w:val="21"/>
                <w:szCs w:val="21"/>
              </w:rPr>
              <w:t>数据汇总分析</w:t>
            </w:r>
          </w:p>
        </w:tc>
        <w:tc>
          <w:tcPr>
            <w:tcW w:w="2365" w:type="dxa"/>
            <w:shd w:val="clear" w:color="auto" w:fill="auto"/>
            <w:noWrap/>
            <w:vAlign w:val="center"/>
          </w:tcPr>
          <w:p w14:paraId="17C7B635">
            <w:pPr>
              <w:pStyle w:val="39"/>
              <w:spacing w:line="240" w:lineRule="auto"/>
              <w:rPr>
                <w:rFonts w:hint="eastAsia" w:asciiTheme="minorEastAsia" w:hAnsiTheme="minorEastAsia"/>
                <w:sz w:val="21"/>
                <w:szCs w:val="21"/>
              </w:rPr>
            </w:pPr>
            <w:r>
              <w:rPr>
                <w:rFonts w:hint="eastAsia" w:asciiTheme="minorEastAsia" w:hAnsiTheme="minorEastAsia"/>
                <w:sz w:val="21"/>
                <w:szCs w:val="21"/>
              </w:rPr>
              <w:t>表格数据分析</w:t>
            </w:r>
          </w:p>
        </w:tc>
        <w:tc>
          <w:tcPr>
            <w:tcW w:w="5058" w:type="dxa"/>
            <w:shd w:val="clear" w:color="auto" w:fill="auto"/>
            <w:vAlign w:val="center"/>
          </w:tcPr>
          <w:p w14:paraId="63A5C473">
            <w:pPr>
              <w:pStyle w:val="39"/>
              <w:spacing w:line="240" w:lineRule="auto"/>
              <w:rPr>
                <w:rFonts w:hint="eastAsia" w:asciiTheme="minorEastAsia" w:hAnsiTheme="minorEastAsia"/>
                <w:sz w:val="21"/>
                <w:szCs w:val="21"/>
              </w:rPr>
            </w:pPr>
            <w:r>
              <w:rPr>
                <w:rFonts w:hint="eastAsia" w:asciiTheme="minorEastAsia" w:hAnsiTheme="minorEastAsia"/>
                <w:sz w:val="21"/>
                <w:szCs w:val="21"/>
              </w:rPr>
              <w:t>可对所有后台表格设置查询条件，并进行检索。支持数据导出。</w:t>
            </w:r>
          </w:p>
        </w:tc>
      </w:tr>
      <w:tr w14:paraId="301C9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36" w:type="dxa"/>
            <w:vMerge w:val="continue"/>
            <w:vAlign w:val="center"/>
          </w:tcPr>
          <w:p w14:paraId="4C97042F">
            <w:pPr>
              <w:pStyle w:val="39"/>
              <w:spacing w:line="240" w:lineRule="auto"/>
              <w:ind w:firstLine="480"/>
              <w:rPr>
                <w:rFonts w:hint="eastAsia" w:asciiTheme="minorEastAsia" w:hAnsiTheme="minorEastAsia"/>
                <w:sz w:val="21"/>
                <w:szCs w:val="21"/>
              </w:rPr>
            </w:pPr>
          </w:p>
        </w:tc>
        <w:tc>
          <w:tcPr>
            <w:tcW w:w="2365" w:type="dxa"/>
            <w:shd w:val="clear" w:color="auto" w:fill="auto"/>
            <w:noWrap/>
            <w:vAlign w:val="center"/>
          </w:tcPr>
          <w:p w14:paraId="588855EA">
            <w:pPr>
              <w:pStyle w:val="39"/>
              <w:spacing w:line="240" w:lineRule="auto"/>
              <w:rPr>
                <w:rFonts w:hint="eastAsia" w:asciiTheme="minorEastAsia" w:hAnsiTheme="minorEastAsia"/>
                <w:sz w:val="21"/>
                <w:szCs w:val="21"/>
              </w:rPr>
            </w:pPr>
            <w:r>
              <w:rPr>
                <w:rFonts w:hint="eastAsia" w:asciiTheme="minorEastAsia" w:hAnsiTheme="minorEastAsia"/>
                <w:b/>
                <w:bCs/>
                <w:sz w:val="21"/>
                <w:szCs w:val="21"/>
              </w:rPr>
              <w:t>*</w:t>
            </w:r>
            <w:r>
              <w:rPr>
                <w:rFonts w:hint="eastAsia" w:asciiTheme="minorEastAsia" w:hAnsiTheme="minorEastAsia"/>
                <w:sz w:val="21"/>
                <w:szCs w:val="21"/>
              </w:rPr>
              <w:t>数据采集情况</w:t>
            </w:r>
          </w:p>
        </w:tc>
        <w:tc>
          <w:tcPr>
            <w:tcW w:w="5058" w:type="dxa"/>
            <w:shd w:val="clear" w:color="auto" w:fill="auto"/>
            <w:vAlign w:val="center"/>
          </w:tcPr>
          <w:p w14:paraId="0154DFDB">
            <w:pPr>
              <w:pStyle w:val="39"/>
              <w:spacing w:line="240" w:lineRule="auto"/>
              <w:rPr>
                <w:rFonts w:hint="eastAsia" w:asciiTheme="minorEastAsia" w:hAnsiTheme="minorEastAsia"/>
                <w:sz w:val="21"/>
                <w:szCs w:val="21"/>
              </w:rPr>
            </w:pPr>
            <w:r>
              <w:rPr>
                <w:rFonts w:hint="eastAsia" w:asciiTheme="minorEastAsia" w:hAnsiTheme="minorEastAsia"/>
                <w:sz w:val="21"/>
                <w:szCs w:val="21"/>
              </w:rPr>
              <w:t>监控数据采集的执行情况。</w:t>
            </w:r>
          </w:p>
        </w:tc>
      </w:tr>
      <w:tr w14:paraId="26EFB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36" w:type="dxa"/>
            <w:vMerge w:val="continue"/>
            <w:vAlign w:val="center"/>
          </w:tcPr>
          <w:p w14:paraId="533F400F">
            <w:pPr>
              <w:pStyle w:val="39"/>
              <w:spacing w:line="240" w:lineRule="auto"/>
              <w:ind w:firstLine="480"/>
              <w:rPr>
                <w:rFonts w:hint="eastAsia" w:asciiTheme="minorEastAsia" w:hAnsiTheme="minorEastAsia"/>
                <w:sz w:val="21"/>
                <w:szCs w:val="21"/>
              </w:rPr>
            </w:pPr>
          </w:p>
        </w:tc>
        <w:tc>
          <w:tcPr>
            <w:tcW w:w="2365" w:type="dxa"/>
            <w:shd w:val="clear" w:color="auto" w:fill="auto"/>
            <w:noWrap/>
            <w:vAlign w:val="center"/>
          </w:tcPr>
          <w:p w14:paraId="3C89707B">
            <w:pPr>
              <w:pStyle w:val="39"/>
              <w:spacing w:line="240" w:lineRule="auto"/>
              <w:rPr>
                <w:rFonts w:hint="eastAsia" w:asciiTheme="minorEastAsia" w:hAnsiTheme="minorEastAsia"/>
                <w:sz w:val="21"/>
                <w:szCs w:val="21"/>
              </w:rPr>
            </w:pPr>
            <w:r>
              <w:rPr>
                <w:rFonts w:hint="eastAsia" w:asciiTheme="minorEastAsia" w:hAnsiTheme="minorEastAsia"/>
                <w:sz w:val="21"/>
                <w:szCs w:val="21"/>
              </w:rPr>
              <w:t>表格数据维护</w:t>
            </w:r>
          </w:p>
        </w:tc>
        <w:tc>
          <w:tcPr>
            <w:tcW w:w="5058" w:type="dxa"/>
            <w:shd w:val="clear" w:color="auto" w:fill="auto"/>
            <w:vAlign w:val="center"/>
          </w:tcPr>
          <w:p w14:paraId="7FACE590">
            <w:pPr>
              <w:pStyle w:val="39"/>
              <w:spacing w:line="240" w:lineRule="auto"/>
              <w:rPr>
                <w:rFonts w:hint="eastAsia" w:asciiTheme="minorEastAsia" w:hAnsiTheme="minorEastAsia"/>
                <w:sz w:val="21"/>
                <w:szCs w:val="21"/>
              </w:rPr>
            </w:pPr>
            <w:r>
              <w:rPr>
                <w:rFonts w:hint="eastAsia" w:asciiTheme="minorEastAsia" w:hAnsiTheme="minorEastAsia"/>
                <w:sz w:val="21"/>
                <w:szCs w:val="21"/>
              </w:rPr>
              <w:t>依照条件查询某些表格数据，并可直接对数据进行维护。</w:t>
            </w:r>
          </w:p>
        </w:tc>
      </w:tr>
      <w:tr w14:paraId="7E50A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36" w:type="dxa"/>
            <w:vMerge w:val="continue"/>
            <w:vAlign w:val="center"/>
          </w:tcPr>
          <w:p w14:paraId="5681F5D2">
            <w:pPr>
              <w:pStyle w:val="39"/>
              <w:spacing w:line="240" w:lineRule="auto"/>
              <w:ind w:firstLine="480"/>
              <w:rPr>
                <w:rFonts w:hint="eastAsia" w:asciiTheme="minorEastAsia" w:hAnsiTheme="minorEastAsia"/>
                <w:sz w:val="21"/>
                <w:szCs w:val="21"/>
              </w:rPr>
            </w:pPr>
          </w:p>
        </w:tc>
        <w:tc>
          <w:tcPr>
            <w:tcW w:w="2365" w:type="dxa"/>
            <w:shd w:val="clear" w:color="auto" w:fill="auto"/>
            <w:noWrap/>
            <w:vAlign w:val="center"/>
          </w:tcPr>
          <w:p w14:paraId="52C062CA">
            <w:pPr>
              <w:pStyle w:val="39"/>
              <w:spacing w:line="240" w:lineRule="auto"/>
              <w:rPr>
                <w:rFonts w:hint="eastAsia" w:asciiTheme="minorEastAsia" w:hAnsiTheme="minorEastAsia"/>
                <w:sz w:val="21"/>
                <w:szCs w:val="21"/>
              </w:rPr>
            </w:pPr>
            <w:r>
              <w:rPr>
                <w:rFonts w:hint="eastAsia" w:asciiTheme="minorEastAsia" w:hAnsiTheme="minorEastAsia"/>
                <w:sz w:val="21"/>
                <w:szCs w:val="21"/>
              </w:rPr>
              <w:t>基础数据归档</w:t>
            </w:r>
          </w:p>
        </w:tc>
        <w:tc>
          <w:tcPr>
            <w:tcW w:w="5058" w:type="dxa"/>
            <w:shd w:val="clear" w:color="auto" w:fill="auto"/>
            <w:vAlign w:val="center"/>
          </w:tcPr>
          <w:p w14:paraId="399AAFA2">
            <w:pPr>
              <w:pStyle w:val="39"/>
              <w:spacing w:line="240" w:lineRule="auto"/>
              <w:rPr>
                <w:rFonts w:hint="eastAsia" w:asciiTheme="minorEastAsia" w:hAnsiTheme="minorEastAsia"/>
                <w:sz w:val="21"/>
                <w:szCs w:val="21"/>
              </w:rPr>
            </w:pPr>
            <w:r>
              <w:rPr>
                <w:rFonts w:hint="eastAsia" w:asciiTheme="minorEastAsia" w:hAnsiTheme="minorEastAsia"/>
                <w:sz w:val="21"/>
                <w:szCs w:val="21"/>
              </w:rPr>
              <w:t>将指定的基础数据表格按月封存归档。</w:t>
            </w:r>
          </w:p>
        </w:tc>
      </w:tr>
      <w:tr w14:paraId="6A852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36" w:type="dxa"/>
            <w:vMerge w:val="continue"/>
            <w:vAlign w:val="center"/>
          </w:tcPr>
          <w:p w14:paraId="76611D9F">
            <w:pPr>
              <w:pStyle w:val="39"/>
              <w:spacing w:line="240" w:lineRule="auto"/>
              <w:ind w:firstLine="480"/>
              <w:rPr>
                <w:rFonts w:hint="eastAsia" w:asciiTheme="minorEastAsia" w:hAnsiTheme="minorEastAsia"/>
                <w:sz w:val="21"/>
                <w:szCs w:val="21"/>
              </w:rPr>
            </w:pPr>
          </w:p>
        </w:tc>
        <w:tc>
          <w:tcPr>
            <w:tcW w:w="2365" w:type="dxa"/>
            <w:shd w:val="clear" w:color="auto" w:fill="auto"/>
            <w:noWrap/>
            <w:vAlign w:val="center"/>
          </w:tcPr>
          <w:p w14:paraId="06BA47D7">
            <w:pPr>
              <w:pStyle w:val="39"/>
              <w:spacing w:line="240" w:lineRule="auto"/>
              <w:rPr>
                <w:rFonts w:hint="eastAsia" w:asciiTheme="minorEastAsia" w:hAnsiTheme="minorEastAsia"/>
                <w:sz w:val="21"/>
                <w:szCs w:val="21"/>
              </w:rPr>
            </w:pPr>
            <w:r>
              <w:rPr>
                <w:rFonts w:hint="eastAsia" w:asciiTheme="minorEastAsia" w:hAnsiTheme="minorEastAsia"/>
                <w:sz w:val="21"/>
                <w:szCs w:val="21"/>
              </w:rPr>
              <w:t>点数明细查询</w:t>
            </w:r>
          </w:p>
        </w:tc>
        <w:tc>
          <w:tcPr>
            <w:tcW w:w="5058" w:type="dxa"/>
            <w:shd w:val="clear" w:color="auto" w:fill="auto"/>
            <w:vAlign w:val="center"/>
          </w:tcPr>
          <w:p w14:paraId="3362A5F3">
            <w:pPr>
              <w:pStyle w:val="39"/>
              <w:spacing w:line="240" w:lineRule="auto"/>
              <w:rPr>
                <w:rFonts w:hint="eastAsia" w:asciiTheme="minorEastAsia" w:hAnsiTheme="minorEastAsia"/>
                <w:sz w:val="21"/>
                <w:szCs w:val="21"/>
              </w:rPr>
            </w:pPr>
            <w:r>
              <w:rPr>
                <w:rFonts w:hint="eastAsia" w:asciiTheme="minorEastAsia" w:hAnsiTheme="minorEastAsia"/>
                <w:sz w:val="21"/>
                <w:szCs w:val="21"/>
              </w:rPr>
              <w:t>管理部门查询各科室奖金规则的收费明细项，并支持明细数据下载功能。</w:t>
            </w:r>
          </w:p>
        </w:tc>
      </w:tr>
      <w:tr w14:paraId="136C6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36" w:type="dxa"/>
            <w:vMerge w:val="continue"/>
            <w:vAlign w:val="center"/>
          </w:tcPr>
          <w:p w14:paraId="103D1523">
            <w:pPr>
              <w:pStyle w:val="39"/>
              <w:spacing w:line="240" w:lineRule="auto"/>
              <w:ind w:firstLine="480"/>
              <w:rPr>
                <w:rFonts w:hint="eastAsia" w:asciiTheme="minorEastAsia" w:hAnsiTheme="minorEastAsia"/>
                <w:sz w:val="21"/>
                <w:szCs w:val="21"/>
              </w:rPr>
            </w:pPr>
          </w:p>
        </w:tc>
        <w:tc>
          <w:tcPr>
            <w:tcW w:w="2365" w:type="dxa"/>
            <w:shd w:val="clear" w:color="auto" w:fill="auto"/>
            <w:noWrap/>
            <w:vAlign w:val="center"/>
          </w:tcPr>
          <w:p w14:paraId="1260A780">
            <w:pPr>
              <w:pStyle w:val="39"/>
              <w:spacing w:line="240" w:lineRule="auto"/>
              <w:rPr>
                <w:rFonts w:hint="eastAsia" w:asciiTheme="minorEastAsia" w:hAnsiTheme="minorEastAsia"/>
                <w:sz w:val="21"/>
                <w:szCs w:val="21"/>
              </w:rPr>
            </w:pPr>
            <w:r>
              <w:rPr>
                <w:rFonts w:hint="eastAsia" w:asciiTheme="minorEastAsia" w:hAnsiTheme="minorEastAsia"/>
                <w:sz w:val="21"/>
                <w:szCs w:val="21"/>
              </w:rPr>
              <w:t>科室后台明细</w:t>
            </w:r>
          </w:p>
        </w:tc>
        <w:tc>
          <w:tcPr>
            <w:tcW w:w="5058" w:type="dxa"/>
            <w:shd w:val="clear" w:color="auto" w:fill="auto"/>
            <w:vAlign w:val="center"/>
          </w:tcPr>
          <w:p w14:paraId="21068D6D">
            <w:pPr>
              <w:pStyle w:val="39"/>
              <w:spacing w:line="240" w:lineRule="auto"/>
              <w:rPr>
                <w:rFonts w:hint="eastAsia" w:asciiTheme="minorEastAsia" w:hAnsiTheme="minorEastAsia"/>
                <w:sz w:val="21"/>
                <w:szCs w:val="21"/>
              </w:rPr>
            </w:pPr>
            <w:r>
              <w:rPr>
                <w:rFonts w:hint="eastAsia" w:asciiTheme="minorEastAsia" w:hAnsiTheme="minorEastAsia"/>
                <w:sz w:val="21"/>
                <w:szCs w:val="21"/>
              </w:rPr>
              <w:t>可以配置查询模板并一键调用，通过不同的条件组合，查询或汇总统计科室及个人的费用、工作量点数、项目数量等信息。</w:t>
            </w:r>
          </w:p>
        </w:tc>
      </w:tr>
      <w:tr w14:paraId="3E45A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36" w:type="dxa"/>
            <w:vMerge w:val="continue"/>
            <w:vAlign w:val="center"/>
          </w:tcPr>
          <w:p w14:paraId="403A4A82">
            <w:pPr>
              <w:pStyle w:val="39"/>
              <w:spacing w:line="240" w:lineRule="auto"/>
              <w:ind w:firstLine="480"/>
              <w:rPr>
                <w:rFonts w:hint="eastAsia" w:asciiTheme="minorEastAsia" w:hAnsiTheme="minorEastAsia"/>
                <w:sz w:val="21"/>
                <w:szCs w:val="21"/>
              </w:rPr>
            </w:pPr>
          </w:p>
        </w:tc>
        <w:tc>
          <w:tcPr>
            <w:tcW w:w="2365" w:type="dxa"/>
            <w:shd w:val="clear" w:color="auto" w:fill="auto"/>
            <w:noWrap/>
            <w:vAlign w:val="center"/>
          </w:tcPr>
          <w:p w14:paraId="17492DB4">
            <w:pPr>
              <w:pStyle w:val="39"/>
              <w:spacing w:line="240" w:lineRule="auto"/>
              <w:rPr>
                <w:rFonts w:hint="eastAsia" w:asciiTheme="minorEastAsia" w:hAnsiTheme="minorEastAsia"/>
                <w:sz w:val="21"/>
                <w:szCs w:val="21"/>
              </w:rPr>
            </w:pPr>
            <w:r>
              <w:rPr>
                <w:rFonts w:hint="eastAsia" w:asciiTheme="minorEastAsia" w:hAnsiTheme="minorEastAsia"/>
                <w:sz w:val="21"/>
                <w:szCs w:val="21"/>
              </w:rPr>
              <w:t>报表统计</w:t>
            </w:r>
          </w:p>
        </w:tc>
        <w:tc>
          <w:tcPr>
            <w:tcW w:w="5058" w:type="dxa"/>
            <w:shd w:val="clear" w:color="auto" w:fill="auto"/>
            <w:vAlign w:val="center"/>
          </w:tcPr>
          <w:p w14:paraId="6D6B0903">
            <w:pPr>
              <w:pStyle w:val="39"/>
              <w:spacing w:line="240" w:lineRule="auto"/>
              <w:rPr>
                <w:rFonts w:hint="eastAsia" w:asciiTheme="minorEastAsia" w:hAnsiTheme="minorEastAsia"/>
                <w:sz w:val="21"/>
                <w:szCs w:val="21"/>
              </w:rPr>
            </w:pPr>
            <w:r>
              <w:rPr>
                <w:rFonts w:hint="eastAsia" w:asciiTheme="minorEastAsia" w:hAnsiTheme="minorEastAsia"/>
                <w:sz w:val="21"/>
                <w:szCs w:val="21"/>
              </w:rPr>
              <w:t>数据分析的相关模块，可打开标准报表系统。</w:t>
            </w:r>
          </w:p>
        </w:tc>
      </w:tr>
      <w:tr w14:paraId="7D6A6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36" w:type="dxa"/>
            <w:vAlign w:val="center"/>
          </w:tcPr>
          <w:p w14:paraId="10606D97">
            <w:pPr>
              <w:pStyle w:val="39"/>
              <w:spacing w:line="240" w:lineRule="auto"/>
              <w:rPr>
                <w:rFonts w:hint="eastAsia" w:asciiTheme="minorEastAsia" w:hAnsiTheme="minorEastAsia"/>
                <w:sz w:val="21"/>
                <w:szCs w:val="21"/>
              </w:rPr>
            </w:pPr>
            <w:r>
              <w:rPr>
                <w:rFonts w:hint="eastAsia" w:asciiTheme="minorEastAsia" w:hAnsiTheme="minorEastAsia"/>
                <w:sz w:val="21"/>
                <w:szCs w:val="21"/>
              </w:rPr>
              <w:t>通用工具</w:t>
            </w:r>
          </w:p>
        </w:tc>
        <w:tc>
          <w:tcPr>
            <w:tcW w:w="2365" w:type="dxa"/>
            <w:shd w:val="clear" w:color="auto" w:fill="auto"/>
            <w:noWrap/>
            <w:vAlign w:val="center"/>
          </w:tcPr>
          <w:p w14:paraId="5E58F173">
            <w:pPr>
              <w:pStyle w:val="39"/>
              <w:spacing w:line="240" w:lineRule="auto"/>
              <w:rPr>
                <w:rFonts w:hint="eastAsia" w:asciiTheme="minorEastAsia" w:hAnsiTheme="minorEastAsia"/>
                <w:sz w:val="21"/>
                <w:szCs w:val="21"/>
              </w:rPr>
            </w:pPr>
            <w:r>
              <w:rPr>
                <w:rFonts w:hint="eastAsia" w:asciiTheme="minorEastAsia" w:hAnsiTheme="minorEastAsia"/>
                <w:sz w:val="21"/>
                <w:szCs w:val="21"/>
              </w:rPr>
              <w:t>消息管理</w:t>
            </w:r>
          </w:p>
        </w:tc>
        <w:tc>
          <w:tcPr>
            <w:tcW w:w="5058" w:type="dxa"/>
            <w:shd w:val="clear" w:color="auto" w:fill="auto"/>
            <w:vAlign w:val="center"/>
          </w:tcPr>
          <w:p w14:paraId="1533C071">
            <w:pPr>
              <w:pStyle w:val="39"/>
              <w:spacing w:line="240" w:lineRule="auto"/>
              <w:rPr>
                <w:rFonts w:hint="eastAsia" w:asciiTheme="minorEastAsia" w:hAnsiTheme="minorEastAsia"/>
                <w:sz w:val="21"/>
                <w:szCs w:val="21"/>
              </w:rPr>
            </w:pPr>
            <w:r>
              <w:rPr>
                <w:rFonts w:hint="eastAsia" w:asciiTheme="minorEastAsia" w:hAnsiTheme="minorEastAsia"/>
                <w:sz w:val="21"/>
                <w:szCs w:val="21"/>
              </w:rPr>
              <w:t>对指定用户发送通知或消息。</w:t>
            </w:r>
          </w:p>
        </w:tc>
      </w:tr>
      <w:tr w14:paraId="0C3ED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36" w:type="dxa"/>
            <w:vMerge w:val="restart"/>
            <w:shd w:val="clear" w:color="auto" w:fill="auto"/>
            <w:noWrap/>
            <w:vAlign w:val="center"/>
          </w:tcPr>
          <w:p w14:paraId="75C88169">
            <w:pPr>
              <w:pStyle w:val="39"/>
              <w:spacing w:line="240" w:lineRule="auto"/>
              <w:rPr>
                <w:rFonts w:hint="eastAsia" w:asciiTheme="minorEastAsia" w:hAnsiTheme="minorEastAsia"/>
                <w:sz w:val="21"/>
                <w:szCs w:val="21"/>
              </w:rPr>
            </w:pPr>
            <w:r>
              <w:rPr>
                <w:rFonts w:hint="eastAsia" w:asciiTheme="minorEastAsia" w:hAnsiTheme="minorEastAsia"/>
                <w:sz w:val="21"/>
                <w:szCs w:val="21"/>
              </w:rPr>
              <w:t>权限控制</w:t>
            </w:r>
          </w:p>
        </w:tc>
        <w:tc>
          <w:tcPr>
            <w:tcW w:w="2365" w:type="dxa"/>
            <w:shd w:val="clear" w:color="auto" w:fill="auto"/>
            <w:noWrap/>
            <w:vAlign w:val="center"/>
          </w:tcPr>
          <w:p w14:paraId="28198977">
            <w:pPr>
              <w:pStyle w:val="39"/>
              <w:spacing w:line="240" w:lineRule="auto"/>
              <w:rPr>
                <w:rFonts w:hint="eastAsia" w:asciiTheme="minorEastAsia" w:hAnsiTheme="minorEastAsia"/>
                <w:sz w:val="21"/>
                <w:szCs w:val="21"/>
              </w:rPr>
            </w:pPr>
            <w:r>
              <w:rPr>
                <w:rFonts w:hint="eastAsia" w:asciiTheme="minorEastAsia" w:hAnsiTheme="minorEastAsia"/>
                <w:sz w:val="21"/>
                <w:szCs w:val="21"/>
              </w:rPr>
              <w:t>用户管理</w:t>
            </w:r>
          </w:p>
        </w:tc>
        <w:tc>
          <w:tcPr>
            <w:tcW w:w="5058" w:type="dxa"/>
            <w:shd w:val="clear" w:color="auto" w:fill="auto"/>
            <w:vAlign w:val="center"/>
          </w:tcPr>
          <w:p w14:paraId="76BB587E">
            <w:pPr>
              <w:pStyle w:val="39"/>
              <w:spacing w:line="240" w:lineRule="auto"/>
              <w:rPr>
                <w:rFonts w:hint="eastAsia" w:asciiTheme="minorEastAsia" w:hAnsiTheme="minorEastAsia"/>
                <w:sz w:val="21"/>
                <w:szCs w:val="21"/>
              </w:rPr>
            </w:pPr>
            <w:r>
              <w:rPr>
                <w:rFonts w:hint="eastAsia" w:asciiTheme="minorEastAsia" w:hAnsiTheme="minorEastAsia"/>
                <w:sz w:val="21"/>
                <w:szCs w:val="21"/>
              </w:rPr>
              <w:t>维护用户信息。</w:t>
            </w:r>
          </w:p>
        </w:tc>
      </w:tr>
      <w:tr w14:paraId="5BF81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36" w:type="dxa"/>
            <w:vMerge w:val="continue"/>
            <w:vAlign w:val="center"/>
          </w:tcPr>
          <w:p w14:paraId="61E9C164">
            <w:pPr>
              <w:pStyle w:val="39"/>
              <w:spacing w:line="240" w:lineRule="auto"/>
              <w:ind w:firstLine="480"/>
              <w:rPr>
                <w:rFonts w:hint="eastAsia" w:asciiTheme="minorEastAsia" w:hAnsiTheme="minorEastAsia"/>
                <w:sz w:val="21"/>
                <w:szCs w:val="21"/>
              </w:rPr>
            </w:pPr>
          </w:p>
        </w:tc>
        <w:tc>
          <w:tcPr>
            <w:tcW w:w="2365" w:type="dxa"/>
            <w:shd w:val="clear" w:color="auto" w:fill="auto"/>
            <w:noWrap/>
            <w:vAlign w:val="center"/>
          </w:tcPr>
          <w:p w14:paraId="5FAD0513">
            <w:pPr>
              <w:pStyle w:val="39"/>
              <w:spacing w:line="240" w:lineRule="auto"/>
              <w:rPr>
                <w:rFonts w:hint="eastAsia" w:asciiTheme="minorEastAsia" w:hAnsiTheme="minorEastAsia"/>
                <w:sz w:val="21"/>
                <w:szCs w:val="21"/>
              </w:rPr>
            </w:pPr>
            <w:r>
              <w:rPr>
                <w:rFonts w:hint="eastAsia" w:asciiTheme="minorEastAsia" w:hAnsiTheme="minorEastAsia"/>
                <w:sz w:val="21"/>
                <w:szCs w:val="21"/>
              </w:rPr>
              <w:t>权限管理</w:t>
            </w:r>
          </w:p>
        </w:tc>
        <w:tc>
          <w:tcPr>
            <w:tcW w:w="5058" w:type="dxa"/>
            <w:shd w:val="clear" w:color="auto" w:fill="auto"/>
            <w:vAlign w:val="center"/>
          </w:tcPr>
          <w:p w14:paraId="0BA88B63">
            <w:pPr>
              <w:pStyle w:val="39"/>
              <w:spacing w:line="240" w:lineRule="auto"/>
              <w:rPr>
                <w:rFonts w:hint="eastAsia" w:asciiTheme="minorEastAsia" w:hAnsiTheme="minorEastAsia"/>
                <w:sz w:val="21"/>
                <w:szCs w:val="21"/>
              </w:rPr>
            </w:pPr>
            <w:r>
              <w:rPr>
                <w:rFonts w:hint="eastAsia" w:asciiTheme="minorEastAsia" w:hAnsiTheme="minorEastAsia"/>
                <w:sz w:val="21"/>
                <w:szCs w:val="21"/>
              </w:rPr>
              <w:t>维护权限信息。</w:t>
            </w:r>
          </w:p>
        </w:tc>
      </w:tr>
      <w:tr w14:paraId="0B001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36" w:type="dxa"/>
            <w:vMerge w:val="continue"/>
            <w:vAlign w:val="center"/>
          </w:tcPr>
          <w:p w14:paraId="573773E6">
            <w:pPr>
              <w:pStyle w:val="39"/>
              <w:spacing w:line="240" w:lineRule="auto"/>
              <w:ind w:firstLine="480"/>
              <w:rPr>
                <w:rFonts w:hint="eastAsia" w:asciiTheme="minorEastAsia" w:hAnsiTheme="minorEastAsia"/>
                <w:sz w:val="21"/>
                <w:szCs w:val="21"/>
              </w:rPr>
            </w:pPr>
          </w:p>
        </w:tc>
        <w:tc>
          <w:tcPr>
            <w:tcW w:w="2365" w:type="dxa"/>
            <w:shd w:val="clear" w:color="auto" w:fill="auto"/>
            <w:noWrap/>
            <w:vAlign w:val="center"/>
          </w:tcPr>
          <w:p w14:paraId="056632FF">
            <w:pPr>
              <w:pStyle w:val="39"/>
              <w:spacing w:line="240" w:lineRule="auto"/>
              <w:rPr>
                <w:rFonts w:hint="eastAsia" w:asciiTheme="minorEastAsia" w:hAnsiTheme="minorEastAsia"/>
                <w:sz w:val="21"/>
                <w:szCs w:val="21"/>
              </w:rPr>
            </w:pPr>
            <w:r>
              <w:rPr>
                <w:rFonts w:hint="eastAsia" w:asciiTheme="minorEastAsia" w:hAnsiTheme="minorEastAsia"/>
                <w:sz w:val="21"/>
                <w:szCs w:val="21"/>
              </w:rPr>
              <w:t>角色管理</w:t>
            </w:r>
          </w:p>
        </w:tc>
        <w:tc>
          <w:tcPr>
            <w:tcW w:w="5058" w:type="dxa"/>
            <w:shd w:val="clear" w:color="auto" w:fill="auto"/>
            <w:vAlign w:val="center"/>
          </w:tcPr>
          <w:p w14:paraId="3CBF1E74">
            <w:pPr>
              <w:pStyle w:val="39"/>
              <w:spacing w:line="240" w:lineRule="auto"/>
              <w:rPr>
                <w:rFonts w:hint="eastAsia" w:asciiTheme="minorEastAsia" w:hAnsiTheme="minorEastAsia"/>
                <w:sz w:val="21"/>
                <w:szCs w:val="21"/>
              </w:rPr>
            </w:pPr>
            <w:r>
              <w:rPr>
                <w:rFonts w:hint="eastAsia" w:asciiTheme="minorEastAsia" w:hAnsiTheme="minorEastAsia"/>
                <w:sz w:val="21"/>
                <w:szCs w:val="21"/>
              </w:rPr>
              <w:t>维护角色信息。</w:t>
            </w:r>
          </w:p>
        </w:tc>
      </w:tr>
      <w:tr w14:paraId="7CDC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36" w:type="dxa"/>
            <w:vMerge w:val="continue"/>
            <w:vAlign w:val="center"/>
          </w:tcPr>
          <w:p w14:paraId="1E4CD58F">
            <w:pPr>
              <w:pStyle w:val="39"/>
              <w:spacing w:line="240" w:lineRule="auto"/>
              <w:ind w:firstLine="480"/>
              <w:rPr>
                <w:rFonts w:hint="eastAsia" w:asciiTheme="minorEastAsia" w:hAnsiTheme="minorEastAsia"/>
                <w:sz w:val="21"/>
                <w:szCs w:val="21"/>
              </w:rPr>
            </w:pPr>
          </w:p>
        </w:tc>
        <w:tc>
          <w:tcPr>
            <w:tcW w:w="2365" w:type="dxa"/>
            <w:shd w:val="clear" w:color="auto" w:fill="auto"/>
            <w:noWrap/>
            <w:vAlign w:val="center"/>
          </w:tcPr>
          <w:p w14:paraId="04A98427">
            <w:pPr>
              <w:pStyle w:val="39"/>
              <w:spacing w:line="240" w:lineRule="auto"/>
              <w:rPr>
                <w:rFonts w:hint="eastAsia" w:asciiTheme="minorEastAsia" w:hAnsiTheme="minorEastAsia"/>
                <w:sz w:val="21"/>
                <w:szCs w:val="21"/>
              </w:rPr>
            </w:pPr>
            <w:r>
              <w:rPr>
                <w:rFonts w:hint="eastAsia" w:asciiTheme="minorEastAsia" w:hAnsiTheme="minorEastAsia"/>
                <w:sz w:val="21"/>
                <w:szCs w:val="21"/>
              </w:rPr>
              <w:t>菜单管理</w:t>
            </w:r>
          </w:p>
        </w:tc>
        <w:tc>
          <w:tcPr>
            <w:tcW w:w="5058" w:type="dxa"/>
            <w:shd w:val="clear" w:color="auto" w:fill="auto"/>
            <w:vAlign w:val="center"/>
          </w:tcPr>
          <w:p w14:paraId="763F7E4B">
            <w:pPr>
              <w:pStyle w:val="39"/>
              <w:spacing w:line="240" w:lineRule="auto"/>
              <w:rPr>
                <w:rFonts w:hint="eastAsia" w:asciiTheme="minorEastAsia" w:hAnsiTheme="minorEastAsia"/>
                <w:sz w:val="21"/>
                <w:szCs w:val="21"/>
              </w:rPr>
            </w:pPr>
            <w:r>
              <w:rPr>
                <w:rFonts w:hint="eastAsia" w:asciiTheme="minorEastAsia" w:hAnsiTheme="minorEastAsia"/>
                <w:sz w:val="21"/>
                <w:szCs w:val="21"/>
              </w:rPr>
              <w:t>维护菜单信息。</w:t>
            </w:r>
          </w:p>
        </w:tc>
      </w:tr>
      <w:tr w14:paraId="761E0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36" w:type="dxa"/>
            <w:vMerge w:val="continue"/>
            <w:vAlign w:val="center"/>
          </w:tcPr>
          <w:p w14:paraId="43142465">
            <w:pPr>
              <w:pStyle w:val="39"/>
              <w:spacing w:line="240" w:lineRule="auto"/>
              <w:ind w:firstLine="480"/>
              <w:rPr>
                <w:rFonts w:hint="eastAsia" w:asciiTheme="minorEastAsia" w:hAnsiTheme="minorEastAsia"/>
                <w:sz w:val="21"/>
                <w:szCs w:val="21"/>
              </w:rPr>
            </w:pPr>
          </w:p>
        </w:tc>
        <w:tc>
          <w:tcPr>
            <w:tcW w:w="2365" w:type="dxa"/>
            <w:shd w:val="clear" w:color="auto" w:fill="auto"/>
            <w:noWrap/>
            <w:vAlign w:val="center"/>
          </w:tcPr>
          <w:p w14:paraId="76C4FE3F">
            <w:pPr>
              <w:pStyle w:val="39"/>
              <w:spacing w:line="240" w:lineRule="auto"/>
              <w:rPr>
                <w:rFonts w:hint="eastAsia" w:asciiTheme="minorEastAsia" w:hAnsiTheme="minorEastAsia"/>
                <w:sz w:val="21"/>
                <w:szCs w:val="21"/>
              </w:rPr>
            </w:pPr>
            <w:r>
              <w:rPr>
                <w:rFonts w:hint="eastAsia" w:asciiTheme="minorEastAsia" w:hAnsiTheme="minorEastAsia"/>
                <w:sz w:val="21"/>
                <w:szCs w:val="21"/>
              </w:rPr>
              <w:t>用户科室访问权限</w:t>
            </w:r>
          </w:p>
        </w:tc>
        <w:tc>
          <w:tcPr>
            <w:tcW w:w="5058" w:type="dxa"/>
            <w:shd w:val="clear" w:color="auto" w:fill="auto"/>
            <w:vAlign w:val="center"/>
          </w:tcPr>
          <w:p w14:paraId="7E5AA2A1">
            <w:pPr>
              <w:pStyle w:val="39"/>
              <w:spacing w:line="240" w:lineRule="auto"/>
              <w:rPr>
                <w:rFonts w:hint="eastAsia" w:asciiTheme="minorEastAsia" w:hAnsiTheme="minorEastAsia"/>
                <w:sz w:val="21"/>
                <w:szCs w:val="21"/>
              </w:rPr>
            </w:pPr>
            <w:r>
              <w:rPr>
                <w:rFonts w:hint="eastAsia" w:asciiTheme="minorEastAsia" w:hAnsiTheme="minorEastAsia"/>
                <w:sz w:val="21"/>
                <w:szCs w:val="21"/>
              </w:rPr>
              <w:t>设置用户可在不同模块访问不同核算单元。</w:t>
            </w:r>
          </w:p>
        </w:tc>
      </w:tr>
    </w:tbl>
    <w:p w14:paraId="34754ED2">
      <w:pPr>
        <w:pStyle w:val="3"/>
        <w:numPr>
          <w:ilvl w:val="0"/>
          <w:numId w:val="0"/>
        </w:numPr>
        <w:rPr>
          <w:rFonts w:hint="eastAsia"/>
        </w:rPr>
      </w:pPr>
      <w:r>
        <w:rPr>
          <w:rFonts w:hint="eastAsia"/>
        </w:rPr>
        <w:t>四、系统功能要求</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7314"/>
      </w:tblGrid>
      <w:tr w14:paraId="5DE70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pct"/>
            <w:shd w:val="clear" w:color="auto" w:fill="auto"/>
            <w:vAlign w:val="center"/>
          </w:tcPr>
          <w:p w14:paraId="36C31831">
            <w:pPr>
              <w:pStyle w:val="39"/>
              <w:rPr>
                <w:rFonts w:hint="eastAsia"/>
              </w:rPr>
            </w:pPr>
            <w:r>
              <w:rPr>
                <w:rFonts w:hint="eastAsia"/>
              </w:rPr>
              <w:t>序号</w:t>
            </w:r>
          </w:p>
        </w:tc>
        <w:tc>
          <w:tcPr>
            <w:tcW w:w="4291" w:type="pct"/>
            <w:shd w:val="clear" w:color="auto" w:fill="auto"/>
            <w:vAlign w:val="center"/>
          </w:tcPr>
          <w:p w14:paraId="7583E717">
            <w:pPr>
              <w:pStyle w:val="39"/>
              <w:jc w:val="center"/>
              <w:rPr>
                <w:rFonts w:hint="eastAsia"/>
              </w:rPr>
            </w:pPr>
            <w:r>
              <w:rPr>
                <w:rFonts w:hint="eastAsia"/>
              </w:rPr>
              <w:t>主要内容</w:t>
            </w:r>
          </w:p>
        </w:tc>
      </w:tr>
      <w:tr w14:paraId="507FF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pct"/>
            <w:shd w:val="clear" w:color="auto" w:fill="auto"/>
            <w:vAlign w:val="center"/>
          </w:tcPr>
          <w:p w14:paraId="0ED7A4D5">
            <w:pPr>
              <w:pStyle w:val="39"/>
              <w:rPr>
                <w:rFonts w:hint="eastAsia"/>
              </w:rPr>
            </w:pPr>
            <w:r>
              <w:rPr>
                <w:rFonts w:hint="eastAsia"/>
              </w:rPr>
              <w:t>1.数据采集</w:t>
            </w:r>
          </w:p>
        </w:tc>
        <w:tc>
          <w:tcPr>
            <w:tcW w:w="4291" w:type="pct"/>
            <w:shd w:val="clear" w:color="auto" w:fill="auto"/>
            <w:vAlign w:val="center"/>
          </w:tcPr>
          <w:p w14:paraId="01DB2DFD">
            <w:pPr>
              <w:ind w:firstLine="480"/>
              <w:rPr>
                <w:rFonts w:hint="eastAsia"/>
              </w:rPr>
            </w:pPr>
            <w:r>
              <w:rPr>
                <w:rFonts w:hint="eastAsia"/>
              </w:rPr>
              <w:t>应支持从现有医院信息系统和现有医院平台自动进行数据收集，采集范围可以包括HIS系统、LIS系统、PACS系统、电子病历系统、手术麻醉系统、OA系统、成本核算系统、人事管理系统、财务系统等。在院方的数据集成平台无法提供满足绩效所需数据和所需数据规模的情况下，可以采用面向数据库底层的数据采集方案。</w:t>
            </w:r>
          </w:p>
        </w:tc>
      </w:tr>
      <w:tr w14:paraId="1796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pct"/>
            <w:shd w:val="clear" w:color="auto" w:fill="auto"/>
            <w:vAlign w:val="center"/>
          </w:tcPr>
          <w:p w14:paraId="7B3AB9CD">
            <w:pPr>
              <w:pStyle w:val="39"/>
              <w:rPr>
                <w:rFonts w:hint="eastAsia"/>
              </w:rPr>
            </w:pPr>
            <w:r>
              <w:rPr>
                <w:rFonts w:hint="eastAsia"/>
              </w:rPr>
              <w:t>2.数据补录</w:t>
            </w:r>
          </w:p>
        </w:tc>
        <w:tc>
          <w:tcPr>
            <w:tcW w:w="4291" w:type="pct"/>
            <w:shd w:val="clear" w:color="auto" w:fill="auto"/>
            <w:vAlign w:val="center"/>
          </w:tcPr>
          <w:p w14:paraId="16F6DD58">
            <w:pPr>
              <w:ind w:firstLine="480"/>
              <w:rPr>
                <w:rFonts w:hint="eastAsia"/>
              </w:rPr>
            </w:pPr>
            <w:r>
              <w:rPr>
                <w:rFonts w:hint="eastAsia"/>
              </w:rPr>
              <w:t>应保证绩效评价客观、公正，数据口径应尽可能完整，数据来源应尽可能丰富，应覆盖临床、管理的方方面面。部分必备的数据需要通过手工补录的方式，记录到系统当中。必须支持对此类数据的补录和扩展应用，而无需再做过多的定制化开发。</w:t>
            </w:r>
          </w:p>
        </w:tc>
      </w:tr>
      <w:tr w14:paraId="3B418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pct"/>
            <w:shd w:val="clear" w:color="auto" w:fill="auto"/>
            <w:vAlign w:val="center"/>
          </w:tcPr>
          <w:p w14:paraId="5BF2CF04">
            <w:pPr>
              <w:pStyle w:val="39"/>
              <w:rPr>
                <w:rFonts w:hint="eastAsia"/>
              </w:rPr>
            </w:pPr>
            <w:r>
              <w:rPr>
                <w:rFonts w:hint="eastAsia"/>
              </w:rPr>
              <w:t>3.数据上传</w:t>
            </w:r>
          </w:p>
        </w:tc>
        <w:tc>
          <w:tcPr>
            <w:tcW w:w="4291" w:type="pct"/>
            <w:shd w:val="clear" w:color="auto" w:fill="auto"/>
            <w:vAlign w:val="center"/>
          </w:tcPr>
          <w:p w14:paraId="0CFCAB04">
            <w:pPr>
              <w:pStyle w:val="39"/>
              <w:ind w:firstLine="480" w:firstLineChars="200"/>
              <w:rPr>
                <w:rFonts w:hint="eastAsia"/>
              </w:rPr>
            </w:pPr>
            <w:r>
              <w:rPr>
                <w:rFonts w:hint="eastAsia"/>
              </w:rPr>
              <w:t>各模块应当具备数据录入和上传（Excel电子文档）两种方式，</w:t>
            </w:r>
            <w:bookmarkStart w:id="3" w:name="OLE_LINK1"/>
            <w:bookmarkStart w:id="4" w:name="OLE_LINK2"/>
            <w:r>
              <w:rPr>
                <w:rFonts w:hint="eastAsia"/>
              </w:rPr>
              <w:t>以适应医院现有的数据处理习惯</w:t>
            </w:r>
            <w:bookmarkEnd w:id="3"/>
            <w:bookmarkEnd w:id="4"/>
            <w:r>
              <w:rPr>
                <w:rFonts w:hint="eastAsia"/>
              </w:rPr>
              <w:t>。</w:t>
            </w:r>
          </w:p>
        </w:tc>
      </w:tr>
      <w:tr w14:paraId="6A2A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pct"/>
            <w:shd w:val="clear" w:color="auto" w:fill="auto"/>
            <w:vAlign w:val="center"/>
          </w:tcPr>
          <w:p w14:paraId="62E2E1F7">
            <w:pPr>
              <w:pStyle w:val="39"/>
              <w:rPr>
                <w:rFonts w:hint="eastAsia"/>
              </w:rPr>
            </w:pPr>
            <w:r>
              <w:rPr>
                <w:rFonts w:hint="eastAsia"/>
              </w:rPr>
              <w:t>4.分配规则引擎</w:t>
            </w:r>
          </w:p>
        </w:tc>
        <w:tc>
          <w:tcPr>
            <w:tcW w:w="4291" w:type="pct"/>
            <w:shd w:val="clear" w:color="auto" w:fill="auto"/>
            <w:vAlign w:val="center"/>
          </w:tcPr>
          <w:p w14:paraId="3503B459">
            <w:pPr>
              <w:pStyle w:val="39"/>
              <w:ind w:firstLine="480" w:firstLineChars="200"/>
              <w:rPr>
                <w:rFonts w:hint="eastAsia"/>
              </w:rPr>
            </w:pPr>
            <w:r>
              <w:rPr>
                <w:rFonts w:hint="eastAsia"/>
              </w:rPr>
              <w:t>作为面向全院医生、护理、医技、管理不同职能领域的全面集成绩效评价软件，绩效的评价与分配的方法存在一定的差异性。</w:t>
            </w:r>
            <w:bookmarkStart w:id="5" w:name="OLE_LINK3"/>
            <w:bookmarkStart w:id="6" w:name="OLE_LINK4"/>
            <w:r>
              <w:rPr>
                <w:rFonts w:hint="eastAsia"/>
              </w:rPr>
              <w:t>系统应采用规则引擎进行绩效分配公式的定义。规则引擎支持随时修改规则、参数，且不需反复进行定制软件开发</w:t>
            </w:r>
            <w:bookmarkEnd w:id="5"/>
            <w:bookmarkEnd w:id="6"/>
            <w:r>
              <w:rPr>
                <w:rFonts w:hint="eastAsia"/>
              </w:rPr>
              <w:t>。</w:t>
            </w:r>
          </w:p>
        </w:tc>
      </w:tr>
      <w:tr w14:paraId="2AAE7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pct"/>
            <w:shd w:val="clear" w:color="auto" w:fill="auto"/>
          </w:tcPr>
          <w:p w14:paraId="5C9FCFD6">
            <w:pPr>
              <w:pStyle w:val="39"/>
              <w:rPr>
                <w:rFonts w:hint="eastAsia"/>
              </w:rPr>
            </w:pPr>
            <w:r>
              <w:rPr>
                <w:rFonts w:hint="eastAsia"/>
              </w:rPr>
              <w:t>5.点数规则引擎</w:t>
            </w:r>
          </w:p>
        </w:tc>
        <w:tc>
          <w:tcPr>
            <w:tcW w:w="4291" w:type="pct"/>
            <w:shd w:val="clear" w:color="auto" w:fill="auto"/>
            <w:vAlign w:val="center"/>
          </w:tcPr>
          <w:p w14:paraId="79F53F2C">
            <w:pPr>
              <w:ind w:firstLine="480"/>
              <w:rPr>
                <w:rFonts w:hint="eastAsia"/>
              </w:rPr>
            </w:pPr>
            <w:r>
              <w:rPr>
                <w:rFonts w:hint="eastAsia"/>
              </w:rPr>
              <w:t>绩效管理方案应以RBRVS的本地化方案为理论依据，计算各临床科室的工作量。点数规则引擎能将点数与规则结合，支持用户通过界面配置来完成项目点数的归属。通过多种条件的组合，能够实现较为复杂的逻辑。要求投标软件，必须至少具有按照医生、科室、员工、职称、费别、项目、员工身份、节假日、门诊、住院等等多种条件进行规则制定的能力。</w:t>
            </w:r>
          </w:p>
        </w:tc>
      </w:tr>
      <w:tr w14:paraId="07E86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pct"/>
            <w:shd w:val="clear" w:color="auto" w:fill="auto"/>
          </w:tcPr>
          <w:p w14:paraId="03596497">
            <w:pPr>
              <w:pStyle w:val="39"/>
              <w:rPr>
                <w:rFonts w:hint="eastAsia"/>
              </w:rPr>
            </w:pPr>
            <w:r>
              <w:rPr>
                <w:rFonts w:hint="eastAsia"/>
              </w:rPr>
              <w:t>6.规则复用</w:t>
            </w:r>
          </w:p>
        </w:tc>
        <w:tc>
          <w:tcPr>
            <w:tcW w:w="4291" w:type="pct"/>
            <w:shd w:val="clear" w:color="auto" w:fill="auto"/>
            <w:vAlign w:val="center"/>
          </w:tcPr>
          <w:p w14:paraId="177498C0">
            <w:pPr>
              <w:ind w:firstLine="0" w:firstLineChars="0"/>
              <w:rPr>
                <w:rFonts w:hint="eastAsia"/>
              </w:rPr>
            </w:pPr>
            <w:r>
              <w:rPr>
                <w:rFonts w:hint="eastAsia"/>
              </w:rPr>
              <w:t>应具备规则的快速复制或引用，以简化操作配置流程，可将职能和内涵相似的科室进行一致的处理。</w:t>
            </w:r>
          </w:p>
        </w:tc>
      </w:tr>
      <w:tr w14:paraId="7195B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pct"/>
            <w:shd w:val="clear" w:color="auto" w:fill="auto"/>
          </w:tcPr>
          <w:p w14:paraId="7B04C328">
            <w:pPr>
              <w:pStyle w:val="39"/>
              <w:rPr>
                <w:rFonts w:hint="eastAsia"/>
              </w:rPr>
            </w:pPr>
            <w:r>
              <w:rPr>
                <w:rFonts w:hint="eastAsia"/>
              </w:rPr>
              <w:t>7.指标编辑器</w:t>
            </w:r>
          </w:p>
        </w:tc>
        <w:tc>
          <w:tcPr>
            <w:tcW w:w="4291" w:type="pct"/>
            <w:shd w:val="clear" w:color="auto" w:fill="auto"/>
            <w:vAlign w:val="center"/>
          </w:tcPr>
          <w:p w14:paraId="00BFD237">
            <w:pPr>
              <w:ind w:firstLine="480"/>
              <w:rPr>
                <w:rFonts w:hint="eastAsia"/>
              </w:rPr>
            </w:pPr>
            <w:r>
              <w:rPr>
                <w:rFonts w:hint="eastAsia"/>
              </w:rPr>
              <w:t>关键业绩指标作为绩效考核与评价的重要维度之一，应当可扩展、可调整、可定义。指标结果的计算逻辑必须由公式编辑器来定义，公式编辑器应当支持按录入值进行梯度计算、按录入值完成率进行梯度计算、按区间进行计算得分等模式。指标支持不同的考核周期（月、季度、半年、年度），指标编辑器支持引入外部变量来作为指标的动态目标值。</w:t>
            </w:r>
          </w:p>
        </w:tc>
      </w:tr>
      <w:tr w14:paraId="333D2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pct"/>
            <w:shd w:val="clear" w:color="auto" w:fill="auto"/>
            <w:vAlign w:val="center"/>
          </w:tcPr>
          <w:p w14:paraId="17D89A35">
            <w:pPr>
              <w:pStyle w:val="39"/>
              <w:rPr>
                <w:rFonts w:hint="eastAsia"/>
              </w:rPr>
            </w:pPr>
            <w:r>
              <w:rPr>
                <w:rFonts w:hint="eastAsia"/>
              </w:rPr>
              <w:t>8.指标考核关系</w:t>
            </w:r>
          </w:p>
        </w:tc>
        <w:tc>
          <w:tcPr>
            <w:tcW w:w="4291" w:type="pct"/>
            <w:shd w:val="clear" w:color="auto" w:fill="auto"/>
            <w:vAlign w:val="center"/>
          </w:tcPr>
          <w:p w14:paraId="6BA0B333">
            <w:pPr>
              <w:pStyle w:val="39"/>
              <w:rPr>
                <w:rFonts w:hint="eastAsia" w:eastAsia="宋体" w:cs="宋体"/>
                <w:szCs w:val="24"/>
              </w:rPr>
            </w:pPr>
            <w:r>
              <w:rPr>
                <w:rFonts w:hint="eastAsia"/>
              </w:rPr>
              <w:t>关键业绩指标必须支持科室之间一对一考核、一对多考核、多对一考核的评价模式。</w:t>
            </w:r>
          </w:p>
        </w:tc>
      </w:tr>
      <w:tr w14:paraId="3C2F9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pct"/>
            <w:shd w:val="clear" w:color="auto" w:fill="auto"/>
            <w:vAlign w:val="center"/>
          </w:tcPr>
          <w:p w14:paraId="4B80120B">
            <w:pPr>
              <w:pStyle w:val="39"/>
              <w:rPr>
                <w:rFonts w:hint="eastAsia"/>
              </w:rPr>
            </w:pPr>
            <w:r>
              <w:rPr>
                <w:rFonts w:hint="eastAsia"/>
              </w:rPr>
              <w:t>9.指标考核模式</w:t>
            </w:r>
          </w:p>
        </w:tc>
        <w:tc>
          <w:tcPr>
            <w:tcW w:w="4291" w:type="pct"/>
            <w:shd w:val="clear" w:color="auto" w:fill="auto"/>
            <w:vAlign w:val="center"/>
          </w:tcPr>
          <w:p w14:paraId="0B411E5E">
            <w:pPr>
              <w:pStyle w:val="39"/>
              <w:ind w:firstLine="480" w:firstLineChars="200"/>
              <w:rPr>
                <w:rFonts w:hint="eastAsia"/>
              </w:rPr>
            </w:pPr>
            <w:r>
              <w:rPr>
                <w:rFonts w:hint="eastAsia"/>
              </w:rPr>
              <w:t>仅需要录入指标的原始值，由指标公式自行计算考核得分。每个指标的目标值支持固定目标、同期目标和浮动目标，支持按照不同考核周期调整浮动目标（月度、季度、半年、年度）。</w:t>
            </w:r>
          </w:p>
        </w:tc>
      </w:tr>
      <w:tr w14:paraId="48919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pct"/>
            <w:shd w:val="clear" w:color="auto" w:fill="auto"/>
            <w:vAlign w:val="center"/>
          </w:tcPr>
          <w:p w14:paraId="68E31400">
            <w:pPr>
              <w:pStyle w:val="39"/>
              <w:rPr>
                <w:rFonts w:hint="eastAsia"/>
              </w:rPr>
            </w:pPr>
            <w:r>
              <w:rPr>
                <w:rFonts w:hint="eastAsia"/>
              </w:rPr>
              <w:t>10.指标考核实现</w:t>
            </w:r>
          </w:p>
        </w:tc>
        <w:tc>
          <w:tcPr>
            <w:tcW w:w="4291" w:type="pct"/>
            <w:shd w:val="clear" w:color="auto" w:fill="auto"/>
            <w:vAlign w:val="center"/>
          </w:tcPr>
          <w:p w14:paraId="6A834240">
            <w:pPr>
              <w:pStyle w:val="39"/>
              <w:ind w:firstLine="480" w:firstLineChars="200"/>
              <w:rPr>
                <w:rFonts w:hint="eastAsia"/>
              </w:rPr>
            </w:pPr>
            <w:r>
              <w:rPr>
                <w:rFonts w:hint="eastAsia"/>
              </w:rPr>
              <w:t>指标考核的方式必须包括自动采集汇总、自动引用上一周期、电脑端手工上报和数据导入等方式，多种方式相结合，以满足不同岗位的评分人员在不同环境下能够对关键业绩指标进行打分。</w:t>
            </w:r>
          </w:p>
        </w:tc>
      </w:tr>
      <w:tr w14:paraId="7D8E8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pct"/>
            <w:shd w:val="clear" w:color="auto" w:fill="auto"/>
            <w:vAlign w:val="center"/>
          </w:tcPr>
          <w:p w14:paraId="09317457">
            <w:pPr>
              <w:pStyle w:val="39"/>
              <w:rPr>
                <w:rFonts w:hint="eastAsia"/>
              </w:rPr>
            </w:pPr>
            <w:r>
              <w:rPr>
                <w:rFonts w:hint="eastAsia"/>
              </w:rPr>
              <w:t>11.人员系数管理</w:t>
            </w:r>
          </w:p>
        </w:tc>
        <w:tc>
          <w:tcPr>
            <w:tcW w:w="4291" w:type="pct"/>
            <w:shd w:val="clear" w:color="auto" w:fill="auto"/>
            <w:vAlign w:val="center"/>
          </w:tcPr>
          <w:p w14:paraId="4948F383">
            <w:pPr>
              <w:pStyle w:val="39"/>
              <w:ind w:firstLine="480" w:firstLineChars="200"/>
              <w:rPr>
                <w:rFonts w:hint="eastAsia"/>
              </w:rPr>
            </w:pPr>
            <w:r>
              <w:rPr>
                <w:rFonts w:hint="eastAsia"/>
              </w:rPr>
              <w:t>针对不同职位、岗位、职称等必须能够设置相应系数，系数可应用于人员二次分配自动计算。</w:t>
            </w:r>
          </w:p>
        </w:tc>
      </w:tr>
      <w:tr w14:paraId="59388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pct"/>
            <w:shd w:val="clear" w:color="auto" w:fill="auto"/>
            <w:vAlign w:val="center"/>
          </w:tcPr>
          <w:p w14:paraId="60161AE4">
            <w:pPr>
              <w:pStyle w:val="39"/>
              <w:rPr>
                <w:rFonts w:hint="eastAsia"/>
              </w:rPr>
            </w:pPr>
            <w:r>
              <w:rPr>
                <w:rFonts w:hint="eastAsia"/>
              </w:rPr>
              <w:t>12.人员归档管理</w:t>
            </w:r>
          </w:p>
        </w:tc>
        <w:tc>
          <w:tcPr>
            <w:tcW w:w="4291" w:type="pct"/>
            <w:shd w:val="clear" w:color="auto" w:fill="auto"/>
            <w:vAlign w:val="center"/>
          </w:tcPr>
          <w:p w14:paraId="4B1278C4">
            <w:pPr>
              <w:pStyle w:val="39"/>
              <w:ind w:firstLine="480" w:firstLineChars="200"/>
              <w:rPr>
                <w:rFonts w:hint="eastAsia"/>
              </w:rPr>
            </w:pPr>
            <w:r>
              <w:rPr>
                <w:rFonts w:hint="eastAsia"/>
              </w:rPr>
              <w:t>为保证每月绩效数据的稳定，人员信息必须可按月进行归档和封账，在重新测算历史绩效时候，不得因人员变动而影响数据的合理性和真实性。</w:t>
            </w:r>
          </w:p>
        </w:tc>
      </w:tr>
      <w:tr w14:paraId="62279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pct"/>
            <w:shd w:val="clear" w:color="auto" w:fill="auto"/>
            <w:vAlign w:val="center"/>
          </w:tcPr>
          <w:p w14:paraId="6988EA9D">
            <w:pPr>
              <w:pStyle w:val="39"/>
              <w:rPr>
                <w:rFonts w:hint="eastAsia"/>
              </w:rPr>
            </w:pPr>
            <w:r>
              <w:rPr>
                <w:rFonts w:hint="eastAsia"/>
              </w:rPr>
              <w:t>13.成本管理</w:t>
            </w:r>
          </w:p>
        </w:tc>
        <w:tc>
          <w:tcPr>
            <w:tcW w:w="4291" w:type="pct"/>
            <w:shd w:val="clear" w:color="auto" w:fill="auto"/>
            <w:vAlign w:val="center"/>
          </w:tcPr>
          <w:p w14:paraId="449D8BA3">
            <w:pPr>
              <w:pStyle w:val="39"/>
              <w:ind w:firstLine="480" w:firstLineChars="200"/>
              <w:rPr>
                <w:rFonts w:hint="eastAsia"/>
              </w:rPr>
            </w:pPr>
            <w:r>
              <w:rPr>
                <w:rFonts w:hint="eastAsia"/>
              </w:rPr>
              <w:t>绩效所需成本项目，必须支持自动采集、手工录入和批量导入的方式。支持任意多层级的成本项目。不同的成本项目在进入绩效分配运算时，应当考虑支持不同的计提比例，通过计提比例的调整确保成本因素在绩效比例中占比合理。</w:t>
            </w:r>
          </w:p>
        </w:tc>
      </w:tr>
      <w:tr w14:paraId="2D4C5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pct"/>
            <w:shd w:val="clear" w:color="auto" w:fill="auto"/>
            <w:vAlign w:val="center"/>
          </w:tcPr>
          <w:p w14:paraId="2349985B">
            <w:pPr>
              <w:pStyle w:val="39"/>
              <w:rPr>
                <w:rFonts w:hint="eastAsia"/>
              </w:rPr>
            </w:pPr>
            <w:r>
              <w:rPr>
                <w:rFonts w:hint="eastAsia"/>
              </w:rPr>
              <w:t>14.预提待摊</w:t>
            </w:r>
          </w:p>
        </w:tc>
        <w:tc>
          <w:tcPr>
            <w:tcW w:w="4291" w:type="pct"/>
            <w:shd w:val="clear" w:color="auto" w:fill="auto"/>
            <w:vAlign w:val="center"/>
          </w:tcPr>
          <w:p w14:paraId="5966B02D">
            <w:pPr>
              <w:pStyle w:val="39"/>
              <w:ind w:firstLine="480" w:firstLineChars="200"/>
              <w:rPr>
                <w:rFonts w:hint="eastAsia"/>
              </w:rPr>
            </w:pPr>
            <w:r>
              <w:rPr>
                <w:rFonts w:hint="eastAsia"/>
              </w:rPr>
              <w:t>不同科室的成本项目因周期性波动，其数值变动较大。在系统中必须支持对个别月的成本进行预提待摊的处理，以消除波动性给科室带来的绩效巨大振幅，保证科室业务的正常运转。</w:t>
            </w:r>
          </w:p>
        </w:tc>
      </w:tr>
      <w:tr w14:paraId="2B318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pct"/>
            <w:shd w:val="clear" w:color="auto" w:fill="auto"/>
            <w:vAlign w:val="center"/>
          </w:tcPr>
          <w:p w14:paraId="4486B892">
            <w:pPr>
              <w:pStyle w:val="39"/>
              <w:rPr>
                <w:rFonts w:hint="eastAsia"/>
              </w:rPr>
            </w:pPr>
            <w:r>
              <w:rPr>
                <w:rFonts w:hint="eastAsia"/>
              </w:rPr>
              <w:t>15.RBRVS点数维护</w:t>
            </w:r>
          </w:p>
        </w:tc>
        <w:tc>
          <w:tcPr>
            <w:tcW w:w="4291" w:type="pct"/>
            <w:shd w:val="clear" w:color="auto" w:fill="auto"/>
            <w:vAlign w:val="center"/>
          </w:tcPr>
          <w:p w14:paraId="7F639AAB">
            <w:pPr>
              <w:pStyle w:val="39"/>
              <w:ind w:firstLine="480" w:firstLineChars="200"/>
              <w:rPr>
                <w:rFonts w:hint="eastAsia"/>
              </w:rPr>
            </w:pPr>
            <w:r>
              <w:rPr>
                <w:rFonts w:hint="eastAsia"/>
              </w:rPr>
              <w:t>全院收费项目必须和RBRVS的本土化点数结果进行一一对应，对应后的结果可在规则引擎中直接被应用而无需特殊处理。RBRVS的本土化点数可由程序统一进行升级，程序应当主动发现未被赋点数的收费项目，并由升级文件对未配点数的收费项目进行点数赋值。</w:t>
            </w:r>
          </w:p>
        </w:tc>
      </w:tr>
      <w:tr w14:paraId="0144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pct"/>
            <w:shd w:val="clear" w:color="auto" w:fill="auto"/>
            <w:vAlign w:val="center"/>
          </w:tcPr>
          <w:p w14:paraId="6678C5E1">
            <w:pPr>
              <w:pStyle w:val="39"/>
              <w:rPr>
                <w:rFonts w:hint="eastAsia"/>
              </w:rPr>
            </w:pPr>
            <w:r>
              <w:rPr>
                <w:rFonts w:hint="eastAsia"/>
              </w:rPr>
              <w:t>16. 点数维护安全机制</w:t>
            </w:r>
          </w:p>
        </w:tc>
        <w:tc>
          <w:tcPr>
            <w:tcW w:w="4291" w:type="pct"/>
            <w:shd w:val="clear" w:color="auto" w:fill="auto"/>
            <w:vAlign w:val="center"/>
          </w:tcPr>
          <w:p w14:paraId="424C396E">
            <w:pPr>
              <w:pStyle w:val="39"/>
              <w:ind w:firstLine="480" w:firstLineChars="200"/>
              <w:rPr>
                <w:rFonts w:hint="eastAsia"/>
              </w:rPr>
            </w:pPr>
            <w:r>
              <w:rPr>
                <w:rFonts w:hint="eastAsia"/>
              </w:rPr>
              <w:t>通过系统进行的任何一次点数修改，都应能够通过软件回滚，确保点数维护过程中的数据安全和可追溯。</w:t>
            </w:r>
          </w:p>
        </w:tc>
      </w:tr>
      <w:tr w14:paraId="05F86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pct"/>
            <w:shd w:val="clear" w:color="auto" w:fill="auto"/>
            <w:vAlign w:val="center"/>
          </w:tcPr>
          <w:p w14:paraId="3B07E03E">
            <w:pPr>
              <w:pStyle w:val="39"/>
              <w:rPr>
                <w:rFonts w:hint="eastAsia"/>
              </w:rPr>
            </w:pPr>
            <w:r>
              <w:rPr>
                <w:rFonts w:hint="eastAsia"/>
              </w:rPr>
              <w:t>17. 基于</w:t>
            </w:r>
            <w:r>
              <w:t>RBRVS</w:t>
            </w:r>
            <w:r>
              <w:rPr>
                <w:rFonts w:hint="eastAsia"/>
              </w:rPr>
              <w:t>的个性化升级</w:t>
            </w:r>
          </w:p>
        </w:tc>
        <w:tc>
          <w:tcPr>
            <w:tcW w:w="4291" w:type="pct"/>
            <w:shd w:val="clear" w:color="auto" w:fill="auto"/>
            <w:vAlign w:val="center"/>
          </w:tcPr>
          <w:p w14:paraId="38328A82">
            <w:pPr>
              <w:pStyle w:val="39"/>
              <w:ind w:firstLine="480" w:firstLineChars="200"/>
              <w:rPr>
                <w:rFonts w:hint="eastAsia"/>
              </w:rPr>
            </w:pPr>
            <w:r>
              <w:rPr>
                <w:rFonts w:hint="eastAsia"/>
              </w:rPr>
              <w:t>系统应该满足新增项目的RBRVS项目对应和升级，不同临床分工的科室应可享有个性化的RBRVS点数。对新技术新业务的点数，在个别科室可个性化调整，促使新业务新技术的良性开展。</w:t>
            </w:r>
          </w:p>
        </w:tc>
      </w:tr>
      <w:tr w14:paraId="719A3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pct"/>
            <w:shd w:val="clear" w:color="auto" w:fill="auto"/>
            <w:vAlign w:val="center"/>
          </w:tcPr>
          <w:p w14:paraId="07B42DC8">
            <w:pPr>
              <w:pStyle w:val="39"/>
              <w:rPr>
                <w:rFonts w:hint="eastAsia"/>
              </w:rPr>
            </w:pPr>
            <w:r>
              <w:rPr>
                <w:rFonts w:hint="eastAsia"/>
              </w:rPr>
              <w:t>18.手术单项</w:t>
            </w:r>
          </w:p>
        </w:tc>
        <w:tc>
          <w:tcPr>
            <w:tcW w:w="4291" w:type="pct"/>
            <w:shd w:val="clear" w:color="auto" w:fill="auto"/>
            <w:vAlign w:val="center"/>
          </w:tcPr>
          <w:p w14:paraId="264CF686">
            <w:pPr>
              <w:pStyle w:val="39"/>
              <w:ind w:firstLine="480" w:firstLineChars="200"/>
              <w:rPr>
                <w:rFonts w:hint="eastAsia"/>
              </w:rPr>
            </w:pPr>
            <w:r>
              <w:rPr>
                <w:rFonts w:hint="eastAsia"/>
              </w:rPr>
              <w:t>结合历史数据梳理手术科室的基础手术工作量，对于超过基础手术工作量的部分进行单项奖励。对超过的比例、超额的奖励都可通过系统动态调节，无需进行代码修改。</w:t>
            </w:r>
          </w:p>
        </w:tc>
      </w:tr>
      <w:tr w14:paraId="32647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pct"/>
            <w:shd w:val="clear" w:color="auto" w:fill="auto"/>
            <w:vAlign w:val="center"/>
          </w:tcPr>
          <w:p w14:paraId="664B40A6">
            <w:pPr>
              <w:pStyle w:val="39"/>
              <w:rPr>
                <w:rFonts w:hint="eastAsia"/>
              </w:rPr>
            </w:pPr>
            <w:r>
              <w:rPr>
                <w:rFonts w:hint="eastAsia"/>
              </w:rPr>
              <w:t>19. 科室绩效发布流程</w:t>
            </w:r>
          </w:p>
        </w:tc>
        <w:tc>
          <w:tcPr>
            <w:tcW w:w="4291" w:type="pct"/>
            <w:shd w:val="clear" w:color="auto" w:fill="auto"/>
            <w:vAlign w:val="center"/>
          </w:tcPr>
          <w:p w14:paraId="6FFC054E">
            <w:pPr>
              <w:pStyle w:val="39"/>
              <w:ind w:firstLine="480" w:firstLineChars="200"/>
              <w:rPr>
                <w:rFonts w:hint="eastAsia"/>
              </w:rPr>
            </w:pPr>
            <w:r>
              <w:rPr>
                <w:rFonts w:hint="eastAsia"/>
              </w:rPr>
              <w:t>为灵活应对医院绩效管理部门奖金发放审核的流程管理要求，系统应以配置形式实现一次分配奖金的审核、封账、发布事件的流程组合，且可针对不同节点设置不同权限。</w:t>
            </w:r>
          </w:p>
        </w:tc>
      </w:tr>
      <w:tr w14:paraId="3B898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pct"/>
            <w:shd w:val="clear" w:color="auto" w:fill="auto"/>
            <w:vAlign w:val="center"/>
          </w:tcPr>
          <w:p w14:paraId="6491BAE1">
            <w:pPr>
              <w:pStyle w:val="39"/>
              <w:rPr>
                <w:rFonts w:hint="eastAsia"/>
              </w:rPr>
            </w:pPr>
            <w:r>
              <w:rPr>
                <w:rFonts w:hint="eastAsia"/>
              </w:rPr>
              <w:t>20.个人绩效上报</w:t>
            </w:r>
          </w:p>
        </w:tc>
        <w:tc>
          <w:tcPr>
            <w:tcW w:w="4291" w:type="pct"/>
            <w:shd w:val="clear" w:color="auto" w:fill="auto"/>
            <w:vAlign w:val="center"/>
          </w:tcPr>
          <w:p w14:paraId="45BB3FC0">
            <w:pPr>
              <w:pStyle w:val="39"/>
              <w:ind w:firstLine="480" w:firstLineChars="200"/>
              <w:rPr>
                <w:rFonts w:hint="eastAsia"/>
              </w:rPr>
            </w:pPr>
            <w:r>
              <w:rPr>
                <w:rFonts w:hint="eastAsia"/>
              </w:rPr>
              <w:t>支持科室自行评价考核科内人员的绩效并进行发放，支持科室将发放结果以手工填报、Excel上传等方式反馈到绩效管理部门。发放方式支持跨科室发放，允许核算单元负责人将部分绩效奖励给为本单元带来贡献的他科人员。</w:t>
            </w:r>
          </w:p>
        </w:tc>
      </w:tr>
      <w:tr w14:paraId="3D93B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pct"/>
            <w:shd w:val="clear" w:color="auto" w:fill="auto"/>
            <w:vAlign w:val="center"/>
          </w:tcPr>
          <w:p w14:paraId="2EACD2DE">
            <w:pPr>
              <w:pStyle w:val="39"/>
              <w:rPr>
                <w:rFonts w:hint="eastAsia"/>
              </w:rPr>
            </w:pPr>
            <w:r>
              <w:rPr>
                <w:rFonts w:hint="eastAsia"/>
              </w:rPr>
              <w:t>21.绩效调剂</w:t>
            </w:r>
          </w:p>
        </w:tc>
        <w:tc>
          <w:tcPr>
            <w:tcW w:w="4291" w:type="pct"/>
            <w:shd w:val="clear" w:color="auto" w:fill="auto"/>
            <w:vAlign w:val="center"/>
          </w:tcPr>
          <w:p w14:paraId="37226544">
            <w:pPr>
              <w:pStyle w:val="39"/>
              <w:rPr>
                <w:rFonts w:hint="eastAsia"/>
              </w:rPr>
            </w:pPr>
            <w:r>
              <w:rPr>
                <w:rFonts w:hint="eastAsia"/>
              </w:rPr>
              <w:t>为支持部分大科室主任对其所管辖科室进行绩效的调节与再分配，系统必须包含科室之间总绩效横向调拨的功能，以满足大科主任的管理要求。</w:t>
            </w:r>
          </w:p>
        </w:tc>
      </w:tr>
      <w:tr w14:paraId="7E935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pct"/>
            <w:shd w:val="clear" w:color="auto" w:fill="auto"/>
            <w:vAlign w:val="center"/>
          </w:tcPr>
          <w:p w14:paraId="06F487F3">
            <w:pPr>
              <w:pStyle w:val="39"/>
              <w:rPr>
                <w:rFonts w:hint="eastAsia"/>
              </w:rPr>
            </w:pPr>
            <w:r>
              <w:rPr>
                <w:rFonts w:hint="eastAsia"/>
              </w:rPr>
              <w:t>22. 二次分配方案</w:t>
            </w:r>
          </w:p>
        </w:tc>
        <w:tc>
          <w:tcPr>
            <w:tcW w:w="4291" w:type="pct"/>
            <w:shd w:val="clear" w:color="auto" w:fill="auto"/>
            <w:vAlign w:val="center"/>
          </w:tcPr>
          <w:p w14:paraId="6E103377">
            <w:pPr>
              <w:pStyle w:val="39"/>
              <w:rPr>
                <w:rFonts w:hint="eastAsia"/>
              </w:rPr>
            </w:pPr>
            <w:r>
              <w:rPr>
                <w:rFonts w:hint="eastAsia"/>
              </w:rPr>
              <w:t>医、护、技、职能不同类别的二次分配方案：系统除支持个人绩效上报外，还必须支持复杂的科室分配方式，通过软件采集到的个人数据（手术、管床、排班、门诊、特殊治疗项目、自定义项目等）结合科室手工核准上报的项目，从年资、工作量、奖惩等角度，自动对个人绩效进行评价和发放。</w:t>
            </w:r>
          </w:p>
        </w:tc>
      </w:tr>
      <w:tr w14:paraId="62E47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pct"/>
            <w:shd w:val="clear" w:color="auto" w:fill="auto"/>
            <w:vAlign w:val="center"/>
          </w:tcPr>
          <w:p w14:paraId="76482192">
            <w:pPr>
              <w:pStyle w:val="39"/>
              <w:rPr>
                <w:rFonts w:hint="eastAsia"/>
              </w:rPr>
            </w:pPr>
            <w:r>
              <w:rPr>
                <w:rFonts w:hint="eastAsia"/>
              </w:rPr>
              <w:t>23.规则明细分析</w:t>
            </w:r>
          </w:p>
        </w:tc>
        <w:tc>
          <w:tcPr>
            <w:tcW w:w="4291" w:type="pct"/>
            <w:shd w:val="clear" w:color="auto" w:fill="auto"/>
            <w:vAlign w:val="center"/>
          </w:tcPr>
          <w:p w14:paraId="483CE330">
            <w:pPr>
              <w:pStyle w:val="39"/>
              <w:ind w:firstLine="480" w:firstLineChars="200"/>
              <w:rPr>
                <w:rFonts w:hint="eastAsia"/>
              </w:rPr>
            </w:pPr>
            <w:r>
              <w:rPr>
                <w:rFonts w:hint="eastAsia"/>
              </w:rPr>
              <w:t>能够精准定位到每一条收费项目所匹配的规则，以及规则核算主体，便于医院发现是否有工作量的分配被遗漏。</w:t>
            </w:r>
          </w:p>
        </w:tc>
      </w:tr>
      <w:tr w14:paraId="3A019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pct"/>
            <w:shd w:val="clear" w:color="auto" w:fill="auto"/>
            <w:vAlign w:val="center"/>
          </w:tcPr>
          <w:p w14:paraId="6BB7AB48">
            <w:pPr>
              <w:pStyle w:val="39"/>
              <w:rPr>
                <w:rFonts w:hint="eastAsia"/>
              </w:rPr>
            </w:pPr>
            <w:r>
              <w:rPr>
                <w:rFonts w:hint="eastAsia"/>
              </w:rPr>
              <w:t>24.绩效发放分析</w:t>
            </w:r>
          </w:p>
        </w:tc>
        <w:tc>
          <w:tcPr>
            <w:tcW w:w="4291" w:type="pct"/>
            <w:shd w:val="clear" w:color="auto" w:fill="auto"/>
            <w:vAlign w:val="center"/>
          </w:tcPr>
          <w:p w14:paraId="0032DAD4">
            <w:pPr>
              <w:pStyle w:val="39"/>
              <w:ind w:firstLine="480" w:firstLineChars="200"/>
              <w:rPr>
                <w:rFonts w:hint="eastAsia"/>
              </w:rPr>
            </w:pPr>
            <w:r>
              <w:rPr>
                <w:rFonts w:hint="eastAsia"/>
              </w:rPr>
              <w:t>对每月绩效进行科室、职能类别进行同比环比等数据分析，进行点数、收入、利润等的对比分析。</w:t>
            </w:r>
          </w:p>
        </w:tc>
      </w:tr>
      <w:tr w14:paraId="0937A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pct"/>
            <w:shd w:val="clear" w:color="auto" w:fill="auto"/>
            <w:vAlign w:val="center"/>
          </w:tcPr>
          <w:p w14:paraId="62823DE7">
            <w:pPr>
              <w:pStyle w:val="39"/>
              <w:rPr>
                <w:rFonts w:hint="eastAsia"/>
              </w:rPr>
            </w:pPr>
            <w:r>
              <w:rPr>
                <w:rFonts w:hint="eastAsia"/>
              </w:rPr>
              <w:t>25.日志分析</w:t>
            </w:r>
          </w:p>
        </w:tc>
        <w:tc>
          <w:tcPr>
            <w:tcW w:w="4291" w:type="pct"/>
            <w:shd w:val="clear" w:color="auto" w:fill="auto"/>
            <w:vAlign w:val="center"/>
          </w:tcPr>
          <w:p w14:paraId="398D9FC9">
            <w:pPr>
              <w:pStyle w:val="39"/>
              <w:ind w:firstLine="480" w:firstLineChars="200"/>
              <w:rPr>
                <w:rFonts w:hint="eastAsia"/>
              </w:rPr>
            </w:pPr>
            <w:r>
              <w:rPr>
                <w:rFonts w:hint="eastAsia"/>
              </w:rPr>
              <w:t>对用户的每一项操作都有详细的日志记录，每一次数据变化都可通过日志分析模块进行查询。</w:t>
            </w:r>
          </w:p>
        </w:tc>
      </w:tr>
    </w:tbl>
    <w:p w14:paraId="19ED8996">
      <w:pPr>
        <w:ind w:firstLine="643"/>
        <w:rPr>
          <w:rFonts w:hint="eastAsia" w:eastAsiaTheme="majorEastAsia"/>
          <w:b/>
          <w:bCs/>
          <w:kern w:val="44"/>
          <w:sz w:val="32"/>
          <w:szCs w:val="44"/>
        </w:rPr>
      </w:pPr>
      <w:bookmarkStart w:id="7" w:name="_Toc54518049"/>
      <w:bookmarkEnd w:id="7"/>
      <w:r>
        <w:rPr>
          <w:rFonts w:hint="eastAsia" w:eastAsiaTheme="majorEastAsia"/>
          <w:b/>
          <w:bCs/>
          <w:kern w:val="44"/>
          <w:sz w:val="32"/>
          <w:szCs w:val="44"/>
        </w:rPr>
        <w:t>五、其他要求</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7314"/>
      </w:tblGrid>
      <w:tr w14:paraId="41C5D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pct"/>
            <w:shd w:val="clear" w:color="auto" w:fill="auto"/>
            <w:vAlign w:val="center"/>
          </w:tcPr>
          <w:p w14:paraId="409E7F3F">
            <w:pPr>
              <w:pStyle w:val="39"/>
              <w:rPr>
                <w:rFonts w:hint="eastAsia"/>
              </w:rPr>
            </w:pPr>
            <w:r>
              <w:rPr>
                <w:rFonts w:hint="eastAsia"/>
              </w:rPr>
              <w:t>序号</w:t>
            </w:r>
          </w:p>
        </w:tc>
        <w:tc>
          <w:tcPr>
            <w:tcW w:w="4291" w:type="pct"/>
            <w:shd w:val="clear" w:color="auto" w:fill="auto"/>
            <w:vAlign w:val="center"/>
          </w:tcPr>
          <w:p w14:paraId="1B84693C">
            <w:pPr>
              <w:pStyle w:val="39"/>
              <w:rPr>
                <w:rFonts w:hint="eastAsia"/>
              </w:rPr>
            </w:pPr>
            <w:r>
              <w:rPr>
                <w:rFonts w:hint="eastAsia"/>
              </w:rPr>
              <w:t>要求内容</w:t>
            </w:r>
          </w:p>
        </w:tc>
      </w:tr>
      <w:tr w14:paraId="5625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pct"/>
            <w:shd w:val="clear" w:color="auto" w:fill="auto"/>
            <w:vAlign w:val="center"/>
          </w:tcPr>
          <w:p w14:paraId="5D163479">
            <w:pPr>
              <w:pStyle w:val="39"/>
              <w:rPr>
                <w:rFonts w:hint="eastAsia"/>
              </w:rPr>
            </w:pPr>
            <w:r>
              <w:rPr>
                <w:rFonts w:hint="eastAsia"/>
              </w:rPr>
              <w:t>1.</w:t>
            </w:r>
            <w:r>
              <w:t xml:space="preserve"> 政策规范</w:t>
            </w:r>
          </w:p>
        </w:tc>
        <w:tc>
          <w:tcPr>
            <w:tcW w:w="4291" w:type="pct"/>
            <w:shd w:val="clear" w:color="auto" w:fill="auto"/>
            <w:vAlign w:val="center"/>
          </w:tcPr>
          <w:p w14:paraId="37E7E411">
            <w:pPr>
              <w:pStyle w:val="39"/>
              <w:ind w:firstLine="480" w:firstLineChars="200"/>
              <w:rPr>
                <w:rFonts w:hint="eastAsia"/>
              </w:rPr>
            </w:pPr>
            <w:r>
              <w:t>使用的绩效方案应当满足国家卫健委的“九</w:t>
            </w:r>
            <w:r>
              <w:rPr>
                <w:rFonts w:hint="eastAsia"/>
              </w:rPr>
              <w:t>项准则</w:t>
            </w:r>
            <w:r>
              <w:t>”要求，医务人员的绩效工资不能与收入挂钩，符合医保支付政策要求。</w:t>
            </w:r>
          </w:p>
        </w:tc>
      </w:tr>
      <w:tr w14:paraId="08FD0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pct"/>
            <w:shd w:val="clear" w:color="auto" w:fill="auto"/>
            <w:vAlign w:val="center"/>
          </w:tcPr>
          <w:p w14:paraId="6DFE73D0">
            <w:pPr>
              <w:pStyle w:val="39"/>
              <w:rPr>
                <w:rFonts w:hint="eastAsia"/>
              </w:rPr>
            </w:pPr>
            <w:r>
              <w:rPr>
                <w:rFonts w:hint="eastAsia"/>
              </w:rPr>
              <w:t>2.</w:t>
            </w:r>
            <w:r>
              <w:t xml:space="preserve"> 技术方法本地化</w:t>
            </w:r>
          </w:p>
        </w:tc>
        <w:tc>
          <w:tcPr>
            <w:tcW w:w="4291" w:type="pct"/>
            <w:shd w:val="clear" w:color="auto" w:fill="auto"/>
            <w:vAlign w:val="center"/>
          </w:tcPr>
          <w:p w14:paraId="55ADD624">
            <w:pPr>
              <w:pStyle w:val="39"/>
              <w:ind w:firstLine="480" w:firstLineChars="200"/>
              <w:rPr>
                <w:rFonts w:hint="eastAsia"/>
              </w:rPr>
            </w:pPr>
            <w:r>
              <w:t>于绩效管理高度个性化，投标方应当提供绩效管理咨询，将国际先进的医务人员劳动价值评价方法在本院进行本地化研究，使之适合本院的发展阶段。并能为未来发展建立基础绩效管理架构。需要咨询团队将 RBRVS 本土化，并依据医院的业务特点进行本地化。</w:t>
            </w:r>
          </w:p>
        </w:tc>
      </w:tr>
      <w:tr w14:paraId="49CF4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pct"/>
            <w:shd w:val="clear" w:color="auto" w:fill="auto"/>
            <w:vAlign w:val="center"/>
          </w:tcPr>
          <w:p w14:paraId="6ECFBA66">
            <w:pPr>
              <w:pStyle w:val="39"/>
              <w:rPr>
                <w:rFonts w:hint="eastAsia"/>
              </w:rPr>
            </w:pPr>
            <w:r>
              <w:rPr>
                <w:rFonts w:hint="eastAsia"/>
              </w:rPr>
              <w:t>3.</w:t>
            </w:r>
            <w:r>
              <w:t xml:space="preserve"> 实用性</w:t>
            </w:r>
          </w:p>
        </w:tc>
        <w:tc>
          <w:tcPr>
            <w:tcW w:w="4291" w:type="pct"/>
            <w:shd w:val="clear" w:color="auto" w:fill="auto"/>
            <w:vAlign w:val="center"/>
          </w:tcPr>
          <w:p w14:paraId="322ED5DD">
            <w:pPr>
              <w:pStyle w:val="39"/>
              <w:ind w:firstLine="480" w:firstLineChars="200"/>
              <w:rPr>
                <w:rFonts w:hint="eastAsia"/>
              </w:rPr>
            </w:pPr>
            <w:r>
              <w:t>绩效整体方案应当与医院发展的</w:t>
            </w:r>
            <w:r>
              <w:rPr>
                <w:rFonts w:hint="eastAsia"/>
              </w:rPr>
              <w:t>战略、</w:t>
            </w:r>
            <w:r>
              <w:t>阶段、专业特点、科室分工相匹配，依据方案产生的绩效分配结果应当与医院</w:t>
            </w:r>
            <w:r>
              <w:rPr>
                <w:rFonts w:hint="eastAsia"/>
              </w:rPr>
              <w:t>导向</w:t>
            </w:r>
            <w:r>
              <w:t>相</w:t>
            </w:r>
            <w:r>
              <w:rPr>
                <w:rFonts w:hint="eastAsia"/>
              </w:rPr>
              <w:t>吻合</w:t>
            </w:r>
            <w:r>
              <w:t>。</w:t>
            </w:r>
          </w:p>
        </w:tc>
      </w:tr>
      <w:tr w14:paraId="521C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pct"/>
            <w:shd w:val="clear" w:color="auto" w:fill="auto"/>
            <w:vAlign w:val="center"/>
          </w:tcPr>
          <w:p w14:paraId="30F18570">
            <w:pPr>
              <w:pStyle w:val="39"/>
              <w:rPr>
                <w:rFonts w:hint="eastAsia"/>
              </w:rPr>
            </w:pPr>
            <w:r>
              <w:rPr>
                <w:rFonts w:hint="eastAsia"/>
              </w:rPr>
              <w:t>4.</w:t>
            </w:r>
            <w:r>
              <w:t xml:space="preserve"> 系统扩展性</w:t>
            </w:r>
          </w:p>
        </w:tc>
        <w:tc>
          <w:tcPr>
            <w:tcW w:w="4291" w:type="pct"/>
            <w:shd w:val="clear" w:color="auto" w:fill="auto"/>
            <w:vAlign w:val="center"/>
          </w:tcPr>
          <w:p w14:paraId="3C98EF2E">
            <w:pPr>
              <w:pStyle w:val="39"/>
              <w:ind w:firstLine="480" w:firstLineChars="200"/>
              <w:rPr>
                <w:rFonts w:hint="eastAsia"/>
              </w:rPr>
            </w:pPr>
            <w:r>
              <w:t>系统必须提供标准的开发接口与用户现有或将来扩展的业务系统集成，特别要加强系统设计的前瞻性、预留系统扩充和扩展能力。</w:t>
            </w:r>
          </w:p>
        </w:tc>
      </w:tr>
    </w:tbl>
    <w:p w14:paraId="09D00C96">
      <w:pPr>
        <w:ind w:firstLine="0" w:firstLineChars="0"/>
        <w:rPr>
          <w:rFonts w:hint="eastAsia" w:eastAsiaTheme="majorEastAsia"/>
          <w:b/>
          <w:bCs/>
          <w:kern w:val="44"/>
          <w:sz w:val="32"/>
          <w:szCs w:val="44"/>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0"/>
      <w:cols w:space="425"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4072579"/>
    </w:sdtPr>
    <w:sdtContent>
      <w:p w14:paraId="61AB2DC9">
        <w:pPr>
          <w:pStyle w:val="20"/>
          <w:ind w:firstLine="360"/>
          <w:jc w:val="center"/>
          <w:rPr>
            <w:rFonts w:hint="eastAsia"/>
          </w:rP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F67B1">
    <w:pPr>
      <w:pStyle w:val="20"/>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5174B">
    <w:pPr>
      <w:pStyle w:val="20"/>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47F17">
    <w:pPr>
      <w:pStyle w:val="21"/>
      <w:pBdr>
        <w:bottom w:val="none" w:color="auto" w:sz="0" w:space="0"/>
      </w:pBdr>
      <w:ind w:firstLine="360"/>
      <w:jc w:val="righ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87816">
    <w:pPr>
      <w:pStyle w:val="21"/>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B21F6">
    <w:pPr>
      <w:pStyle w:val="21"/>
      <w:pBdr>
        <w:bottom w:val="none" w:color="auto" w:sz="0" w:space="0"/>
      </w:pBdr>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5043A5"/>
    <w:multiLevelType w:val="multilevel"/>
    <w:tmpl w:val="125043A5"/>
    <w:lvl w:ilvl="0" w:tentative="0">
      <w:start w:val="1"/>
      <w:numFmt w:val="chineseCountingThousand"/>
      <w:pStyle w:val="2"/>
      <w:suff w:val="space"/>
      <w:lvlText w:val="%1、"/>
      <w:lvlJc w:val="left"/>
      <w:pPr>
        <w:ind w:left="283" w:firstLine="0"/>
      </w:pPr>
      <w:rPr>
        <w:rFonts w:hint="eastAsia"/>
      </w:rPr>
    </w:lvl>
    <w:lvl w:ilvl="1" w:tentative="0">
      <w:start w:val="1"/>
      <w:numFmt w:val="decimal"/>
      <w:pStyle w:val="3"/>
      <w:isLgl/>
      <w:suff w:val="space"/>
      <w:lvlText w:val="%1.%2"/>
      <w:lvlJc w:val="left"/>
      <w:pPr>
        <w:ind w:left="0" w:firstLine="0"/>
      </w:pPr>
      <w:rPr>
        <w:rFonts w:hint="eastAsia"/>
      </w:rPr>
    </w:lvl>
    <w:lvl w:ilvl="2" w:tentative="0">
      <w:start w:val="1"/>
      <w:numFmt w:val="decimal"/>
      <w:pStyle w:val="4"/>
      <w:isLgl/>
      <w:suff w:val="space"/>
      <w:lvlText w:val="%1.%2.%3"/>
      <w:lvlJc w:val="left"/>
      <w:pPr>
        <w:ind w:left="0" w:firstLine="0"/>
      </w:pPr>
      <w:rPr>
        <w:rFonts w:hint="eastAsia"/>
      </w:rPr>
    </w:lvl>
    <w:lvl w:ilvl="3" w:tentative="0">
      <w:start w:val="1"/>
      <w:numFmt w:val="decimal"/>
      <w:pStyle w:val="5"/>
      <w:isLgl/>
      <w:suff w:val="space"/>
      <w:lvlText w:val="%1.%2.%3.%4"/>
      <w:lvlJc w:val="left"/>
      <w:pPr>
        <w:ind w:left="0" w:firstLine="0"/>
      </w:pPr>
      <w:rPr>
        <w:rFonts w:hint="eastAsia"/>
      </w:rPr>
    </w:lvl>
    <w:lvl w:ilvl="4" w:tentative="0">
      <w:start w:val="1"/>
      <w:numFmt w:val="decimal"/>
      <w:pStyle w:val="6"/>
      <w:isLgl/>
      <w:suff w:val="space"/>
      <w:lvlText w:val="%1.%2.%3.%4.%5"/>
      <w:lvlJc w:val="left"/>
      <w:pPr>
        <w:ind w:left="0" w:firstLine="0"/>
      </w:pPr>
      <w:rPr>
        <w:rFonts w:hint="eastAsia"/>
      </w:rPr>
    </w:lvl>
    <w:lvl w:ilvl="5" w:tentative="0">
      <w:start w:val="1"/>
      <w:numFmt w:val="decimal"/>
      <w:pStyle w:val="7"/>
      <w:isLgl/>
      <w:suff w:val="space"/>
      <w:lvlText w:val="%1.%2.%3.%4.%5.%6"/>
      <w:lvlJc w:val="left"/>
      <w:pPr>
        <w:ind w:left="0" w:firstLine="0"/>
      </w:pPr>
      <w:rPr>
        <w:rFonts w:hint="eastAsia"/>
      </w:rPr>
    </w:lvl>
    <w:lvl w:ilvl="6" w:tentative="0">
      <w:start w:val="1"/>
      <w:numFmt w:val="decimal"/>
      <w:pStyle w:val="8"/>
      <w:isLgl/>
      <w:suff w:val="space"/>
      <w:lvlText w:val="%1.%2.%3.%4.%5.%6.%7"/>
      <w:lvlJc w:val="left"/>
      <w:pPr>
        <w:ind w:left="0" w:firstLine="0"/>
      </w:pPr>
      <w:rPr>
        <w:rFonts w:hint="eastAsia"/>
      </w:rPr>
    </w:lvl>
    <w:lvl w:ilvl="7" w:tentative="0">
      <w:start w:val="1"/>
      <w:numFmt w:val="decimal"/>
      <w:pStyle w:val="9"/>
      <w:isLgl/>
      <w:suff w:val="space"/>
      <w:lvlText w:val="%1.%2.%3.%4.%5.%6.%7.%8"/>
      <w:lvlJc w:val="left"/>
      <w:pPr>
        <w:ind w:left="0" w:firstLine="0"/>
      </w:pPr>
      <w:rPr>
        <w:rFonts w:hint="eastAsia"/>
      </w:rPr>
    </w:lvl>
    <w:lvl w:ilvl="8" w:tentative="0">
      <w:start w:val="1"/>
      <w:numFmt w:val="decimal"/>
      <w:pStyle w:val="10"/>
      <w:isLgl/>
      <w:suff w:val="space"/>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97F"/>
    <w:rsid w:val="0000122A"/>
    <w:rsid w:val="00001691"/>
    <w:rsid w:val="000027E7"/>
    <w:rsid w:val="0000535C"/>
    <w:rsid w:val="000055F1"/>
    <w:rsid w:val="000061E1"/>
    <w:rsid w:val="00011557"/>
    <w:rsid w:val="00011D36"/>
    <w:rsid w:val="0001597F"/>
    <w:rsid w:val="000214F7"/>
    <w:rsid w:val="0002210E"/>
    <w:rsid w:val="00041B73"/>
    <w:rsid w:val="00041C97"/>
    <w:rsid w:val="000465F2"/>
    <w:rsid w:val="00053593"/>
    <w:rsid w:val="00056AD0"/>
    <w:rsid w:val="00056D63"/>
    <w:rsid w:val="000673AE"/>
    <w:rsid w:val="00067F16"/>
    <w:rsid w:val="0007249A"/>
    <w:rsid w:val="00072B96"/>
    <w:rsid w:val="00073CE9"/>
    <w:rsid w:val="00076625"/>
    <w:rsid w:val="00081E08"/>
    <w:rsid w:val="00091A68"/>
    <w:rsid w:val="00091B34"/>
    <w:rsid w:val="0009432F"/>
    <w:rsid w:val="000946E7"/>
    <w:rsid w:val="00097D12"/>
    <w:rsid w:val="000A208A"/>
    <w:rsid w:val="000A35E5"/>
    <w:rsid w:val="000A4557"/>
    <w:rsid w:val="000B3836"/>
    <w:rsid w:val="000B413B"/>
    <w:rsid w:val="000C21CA"/>
    <w:rsid w:val="000C2DC9"/>
    <w:rsid w:val="000D7192"/>
    <w:rsid w:val="000E21B2"/>
    <w:rsid w:val="000E5724"/>
    <w:rsid w:val="000E57B3"/>
    <w:rsid w:val="000E7D07"/>
    <w:rsid w:val="000F21E8"/>
    <w:rsid w:val="000F5500"/>
    <w:rsid w:val="000F652F"/>
    <w:rsid w:val="00101B86"/>
    <w:rsid w:val="00106800"/>
    <w:rsid w:val="00110DDD"/>
    <w:rsid w:val="0011440C"/>
    <w:rsid w:val="001145C1"/>
    <w:rsid w:val="001178AA"/>
    <w:rsid w:val="001215F9"/>
    <w:rsid w:val="00135A0E"/>
    <w:rsid w:val="00144F67"/>
    <w:rsid w:val="001557A8"/>
    <w:rsid w:val="0015698B"/>
    <w:rsid w:val="00157723"/>
    <w:rsid w:val="00161FDD"/>
    <w:rsid w:val="00162BF9"/>
    <w:rsid w:val="001761AF"/>
    <w:rsid w:val="0018433C"/>
    <w:rsid w:val="001864D5"/>
    <w:rsid w:val="00186527"/>
    <w:rsid w:val="001900BD"/>
    <w:rsid w:val="001905A3"/>
    <w:rsid w:val="001A16DC"/>
    <w:rsid w:val="001A2499"/>
    <w:rsid w:val="001A47D0"/>
    <w:rsid w:val="001A6047"/>
    <w:rsid w:val="001B2FD9"/>
    <w:rsid w:val="001C2994"/>
    <w:rsid w:val="001D064E"/>
    <w:rsid w:val="001D3D6A"/>
    <w:rsid w:val="001E16BA"/>
    <w:rsid w:val="001E577F"/>
    <w:rsid w:val="001E5A98"/>
    <w:rsid w:val="001E61F9"/>
    <w:rsid w:val="001E7978"/>
    <w:rsid w:val="001F4049"/>
    <w:rsid w:val="002030A6"/>
    <w:rsid w:val="00203DB7"/>
    <w:rsid w:val="00213A61"/>
    <w:rsid w:val="00213CE8"/>
    <w:rsid w:val="00222298"/>
    <w:rsid w:val="00237A06"/>
    <w:rsid w:val="002402F2"/>
    <w:rsid w:val="0024384E"/>
    <w:rsid w:val="00245593"/>
    <w:rsid w:val="00251C27"/>
    <w:rsid w:val="00253B74"/>
    <w:rsid w:val="002643AD"/>
    <w:rsid w:val="00282979"/>
    <w:rsid w:val="0029235D"/>
    <w:rsid w:val="00294709"/>
    <w:rsid w:val="002A258A"/>
    <w:rsid w:val="002A4484"/>
    <w:rsid w:val="002A5700"/>
    <w:rsid w:val="002A641D"/>
    <w:rsid w:val="002A71FD"/>
    <w:rsid w:val="002B284A"/>
    <w:rsid w:val="002C0BCF"/>
    <w:rsid w:val="002C7ABE"/>
    <w:rsid w:val="002D759E"/>
    <w:rsid w:val="002E4BF8"/>
    <w:rsid w:val="002E4F8A"/>
    <w:rsid w:val="002F7B96"/>
    <w:rsid w:val="00310040"/>
    <w:rsid w:val="00323286"/>
    <w:rsid w:val="00326128"/>
    <w:rsid w:val="00326B28"/>
    <w:rsid w:val="00326FC9"/>
    <w:rsid w:val="003306AC"/>
    <w:rsid w:val="00346102"/>
    <w:rsid w:val="003553C4"/>
    <w:rsid w:val="0036307B"/>
    <w:rsid w:val="003727F0"/>
    <w:rsid w:val="00376717"/>
    <w:rsid w:val="0039367D"/>
    <w:rsid w:val="003A28F4"/>
    <w:rsid w:val="003A633E"/>
    <w:rsid w:val="003A663A"/>
    <w:rsid w:val="003B7558"/>
    <w:rsid w:val="003C001C"/>
    <w:rsid w:val="003C4BD8"/>
    <w:rsid w:val="003C5125"/>
    <w:rsid w:val="003C546D"/>
    <w:rsid w:val="003C603B"/>
    <w:rsid w:val="003D1F4F"/>
    <w:rsid w:val="003D3952"/>
    <w:rsid w:val="003D50C8"/>
    <w:rsid w:val="003D6234"/>
    <w:rsid w:val="003E085C"/>
    <w:rsid w:val="003E3B43"/>
    <w:rsid w:val="003E4030"/>
    <w:rsid w:val="003F2FBB"/>
    <w:rsid w:val="003F3E96"/>
    <w:rsid w:val="003F519D"/>
    <w:rsid w:val="003F5CC7"/>
    <w:rsid w:val="003F63CC"/>
    <w:rsid w:val="00401EA9"/>
    <w:rsid w:val="0040467C"/>
    <w:rsid w:val="00411379"/>
    <w:rsid w:val="004202C5"/>
    <w:rsid w:val="00427C5B"/>
    <w:rsid w:val="00431FCB"/>
    <w:rsid w:val="00432DCD"/>
    <w:rsid w:val="004358CF"/>
    <w:rsid w:val="0044421B"/>
    <w:rsid w:val="004476D5"/>
    <w:rsid w:val="00447CA1"/>
    <w:rsid w:val="00460686"/>
    <w:rsid w:val="004655A1"/>
    <w:rsid w:val="00465B7D"/>
    <w:rsid w:val="004666C9"/>
    <w:rsid w:val="004726C2"/>
    <w:rsid w:val="0047382F"/>
    <w:rsid w:val="0047534A"/>
    <w:rsid w:val="0048658F"/>
    <w:rsid w:val="0048794D"/>
    <w:rsid w:val="00494D78"/>
    <w:rsid w:val="00496C2A"/>
    <w:rsid w:val="004B43B4"/>
    <w:rsid w:val="004B5D3B"/>
    <w:rsid w:val="004C09F4"/>
    <w:rsid w:val="004C336F"/>
    <w:rsid w:val="004C5B33"/>
    <w:rsid w:val="004D362A"/>
    <w:rsid w:val="004E575A"/>
    <w:rsid w:val="004F0012"/>
    <w:rsid w:val="004F1918"/>
    <w:rsid w:val="004F340C"/>
    <w:rsid w:val="004F373B"/>
    <w:rsid w:val="004F39E1"/>
    <w:rsid w:val="004F598B"/>
    <w:rsid w:val="00512B4C"/>
    <w:rsid w:val="005145A3"/>
    <w:rsid w:val="0052011C"/>
    <w:rsid w:val="0052037A"/>
    <w:rsid w:val="00524CC9"/>
    <w:rsid w:val="00526088"/>
    <w:rsid w:val="00550ABA"/>
    <w:rsid w:val="00552035"/>
    <w:rsid w:val="00553E63"/>
    <w:rsid w:val="0055651E"/>
    <w:rsid w:val="00557E3A"/>
    <w:rsid w:val="00560B23"/>
    <w:rsid w:val="005636CA"/>
    <w:rsid w:val="005664EB"/>
    <w:rsid w:val="00570012"/>
    <w:rsid w:val="00571A56"/>
    <w:rsid w:val="00581947"/>
    <w:rsid w:val="00586028"/>
    <w:rsid w:val="00592990"/>
    <w:rsid w:val="00594F13"/>
    <w:rsid w:val="005970F9"/>
    <w:rsid w:val="005A0135"/>
    <w:rsid w:val="005A5305"/>
    <w:rsid w:val="005B01C0"/>
    <w:rsid w:val="005B146E"/>
    <w:rsid w:val="005B15CA"/>
    <w:rsid w:val="005B41F5"/>
    <w:rsid w:val="005B4375"/>
    <w:rsid w:val="005B7FD2"/>
    <w:rsid w:val="005C0A5B"/>
    <w:rsid w:val="005C14E9"/>
    <w:rsid w:val="005C6510"/>
    <w:rsid w:val="005E2018"/>
    <w:rsid w:val="005F0FEB"/>
    <w:rsid w:val="005F778D"/>
    <w:rsid w:val="00615A3E"/>
    <w:rsid w:val="00620083"/>
    <w:rsid w:val="0062107D"/>
    <w:rsid w:val="006245DE"/>
    <w:rsid w:val="006378AF"/>
    <w:rsid w:val="00641345"/>
    <w:rsid w:val="006469CB"/>
    <w:rsid w:val="00647992"/>
    <w:rsid w:val="0065334B"/>
    <w:rsid w:val="006539D5"/>
    <w:rsid w:val="0065673F"/>
    <w:rsid w:val="00656BAF"/>
    <w:rsid w:val="00663107"/>
    <w:rsid w:val="00664224"/>
    <w:rsid w:val="00665060"/>
    <w:rsid w:val="0067129C"/>
    <w:rsid w:val="0067624B"/>
    <w:rsid w:val="00680D22"/>
    <w:rsid w:val="006819B4"/>
    <w:rsid w:val="0069213B"/>
    <w:rsid w:val="006A21F2"/>
    <w:rsid w:val="006B7340"/>
    <w:rsid w:val="006B7412"/>
    <w:rsid w:val="006C4AFD"/>
    <w:rsid w:val="006D3457"/>
    <w:rsid w:val="006D43E1"/>
    <w:rsid w:val="006D46C9"/>
    <w:rsid w:val="006D67D6"/>
    <w:rsid w:val="006E08D6"/>
    <w:rsid w:val="006E3EEA"/>
    <w:rsid w:val="006E5B50"/>
    <w:rsid w:val="006E5D18"/>
    <w:rsid w:val="006E6B37"/>
    <w:rsid w:val="006F27E0"/>
    <w:rsid w:val="006F4425"/>
    <w:rsid w:val="006F7D86"/>
    <w:rsid w:val="0070153C"/>
    <w:rsid w:val="00701B34"/>
    <w:rsid w:val="00711DC0"/>
    <w:rsid w:val="007138F8"/>
    <w:rsid w:val="007161D0"/>
    <w:rsid w:val="00717BD9"/>
    <w:rsid w:val="00721AD9"/>
    <w:rsid w:val="007437A6"/>
    <w:rsid w:val="00752B4E"/>
    <w:rsid w:val="00754490"/>
    <w:rsid w:val="00757CA3"/>
    <w:rsid w:val="00763580"/>
    <w:rsid w:val="007646B4"/>
    <w:rsid w:val="007710F3"/>
    <w:rsid w:val="00776905"/>
    <w:rsid w:val="00776B9A"/>
    <w:rsid w:val="00783317"/>
    <w:rsid w:val="00790CA2"/>
    <w:rsid w:val="0079482C"/>
    <w:rsid w:val="00794B27"/>
    <w:rsid w:val="007B332C"/>
    <w:rsid w:val="007B3C7F"/>
    <w:rsid w:val="007B7D92"/>
    <w:rsid w:val="007C1E08"/>
    <w:rsid w:val="007C3CD2"/>
    <w:rsid w:val="007E6C69"/>
    <w:rsid w:val="007F1769"/>
    <w:rsid w:val="008019EE"/>
    <w:rsid w:val="008071C2"/>
    <w:rsid w:val="00812AB0"/>
    <w:rsid w:val="00812D2E"/>
    <w:rsid w:val="008211E4"/>
    <w:rsid w:val="00821A02"/>
    <w:rsid w:val="00822522"/>
    <w:rsid w:val="00831E37"/>
    <w:rsid w:val="00834B05"/>
    <w:rsid w:val="008370EA"/>
    <w:rsid w:val="00837EED"/>
    <w:rsid w:val="00840454"/>
    <w:rsid w:val="00843395"/>
    <w:rsid w:val="00850505"/>
    <w:rsid w:val="008562BD"/>
    <w:rsid w:val="00862D00"/>
    <w:rsid w:val="00865190"/>
    <w:rsid w:val="00885886"/>
    <w:rsid w:val="00893121"/>
    <w:rsid w:val="00893874"/>
    <w:rsid w:val="008A4262"/>
    <w:rsid w:val="008A4731"/>
    <w:rsid w:val="008A64B4"/>
    <w:rsid w:val="008A67F4"/>
    <w:rsid w:val="008A6D91"/>
    <w:rsid w:val="008B224C"/>
    <w:rsid w:val="008B2CB6"/>
    <w:rsid w:val="008C2143"/>
    <w:rsid w:val="008C570A"/>
    <w:rsid w:val="008C70EC"/>
    <w:rsid w:val="008D3E99"/>
    <w:rsid w:val="008E0C56"/>
    <w:rsid w:val="008E3C0F"/>
    <w:rsid w:val="008E78ED"/>
    <w:rsid w:val="008E7B90"/>
    <w:rsid w:val="008F112B"/>
    <w:rsid w:val="008F574C"/>
    <w:rsid w:val="008F6DAD"/>
    <w:rsid w:val="00902D71"/>
    <w:rsid w:val="0092096D"/>
    <w:rsid w:val="00925C3C"/>
    <w:rsid w:val="009262D2"/>
    <w:rsid w:val="00927085"/>
    <w:rsid w:val="009317FB"/>
    <w:rsid w:val="00933E3F"/>
    <w:rsid w:val="0093458C"/>
    <w:rsid w:val="009413EC"/>
    <w:rsid w:val="00941910"/>
    <w:rsid w:val="00947398"/>
    <w:rsid w:val="0095056A"/>
    <w:rsid w:val="00951254"/>
    <w:rsid w:val="00952787"/>
    <w:rsid w:val="009574D4"/>
    <w:rsid w:val="00961B05"/>
    <w:rsid w:val="009627C3"/>
    <w:rsid w:val="009660BD"/>
    <w:rsid w:val="0097121D"/>
    <w:rsid w:val="00972D9B"/>
    <w:rsid w:val="00985AD4"/>
    <w:rsid w:val="00986925"/>
    <w:rsid w:val="00986AC1"/>
    <w:rsid w:val="00987624"/>
    <w:rsid w:val="009A5AC1"/>
    <w:rsid w:val="009B0C61"/>
    <w:rsid w:val="009B5643"/>
    <w:rsid w:val="009B7C05"/>
    <w:rsid w:val="009C0133"/>
    <w:rsid w:val="009C2263"/>
    <w:rsid w:val="009C32D3"/>
    <w:rsid w:val="009D21C6"/>
    <w:rsid w:val="009D4449"/>
    <w:rsid w:val="009D6FF7"/>
    <w:rsid w:val="009F48CF"/>
    <w:rsid w:val="00A00376"/>
    <w:rsid w:val="00A013D7"/>
    <w:rsid w:val="00A05B5A"/>
    <w:rsid w:val="00A06275"/>
    <w:rsid w:val="00A06AD0"/>
    <w:rsid w:val="00A30827"/>
    <w:rsid w:val="00A316CB"/>
    <w:rsid w:val="00A32E36"/>
    <w:rsid w:val="00A33CD4"/>
    <w:rsid w:val="00A3645D"/>
    <w:rsid w:val="00A5605A"/>
    <w:rsid w:val="00A70E0C"/>
    <w:rsid w:val="00A71CE6"/>
    <w:rsid w:val="00A721EE"/>
    <w:rsid w:val="00A73C31"/>
    <w:rsid w:val="00A748DA"/>
    <w:rsid w:val="00A76693"/>
    <w:rsid w:val="00A77AD0"/>
    <w:rsid w:val="00A8134E"/>
    <w:rsid w:val="00A9203C"/>
    <w:rsid w:val="00A955F8"/>
    <w:rsid w:val="00AB1168"/>
    <w:rsid w:val="00AB4BBC"/>
    <w:rsid w:val="00AB6274"/>
    <w:rsid w:val="00AB649E"/>
    <w:rsid w:val="00AB704E"/>
    <w:rsid w:val="00AB7C99"/>
    <w:rsid w:val="00AC1416"/>
    <w:rsid w:val="00AC5715"/>
    <w:rsid w:val="00AD2290"/>
    <w:rsid w:val="00AE3144"/>
    <w:rsid w:val="00AE4B57"/>
    <w:rsid w:val="00AE7E90"/>
    <w:rsid w:val="00AF56D2"/>
    <w:rsid w:val="00B02EBF"/>
    <w:rsid w:val="00B0443B"/>
    <w:rsid w:val="00B04D5E"/>
    <w:rsid w:val="00B1076B"/>
    <w:rsid w:val="00B11651"/>
    <w:rsid w:val="00B11892"/>
    <w:rsid w:val="00B22D3D"/>
    <w:rsid w:val="00B24C20"/>
    <w:rsid w:val="00B2663B"/>
    <w:rsid w:val="00B3201E"/>
    <w:rsid w:val="00B32101"/>
    <w:rsid w:val="00B362F8"/>
    <w:rsid w:val="00B40D50"/>
    <w:rsid w:val="00B47110"/>
    <w:rsid w:val="00B507AD"/>
    <w:rsid w:val="00B50B7B"/>
    <w:rsid w:val="00B535C6"/>
    <w:rsid w:val="00B53710"/>
    <w:rsid w:val="00B53A69"/>
    <w:rsid w:val="00B55BBE"/>
    <w:rsid w:val="00B566EE"/>
    <w:rsid w:val="00B61A63"/>
    <w:rsid w:val="00B62E58"/>
    <w:rsid w:val="00B650A4"/>
    <w:rsid w:val="00B723B1"/>
    <w:rsid w:val="00B72438"/>
    <w:rsid w:val="00B7559F"/>
    <w:rsid w:val="00B768C5"/>
    <w:rsid w:val="00B8115A"/>
    <w:rsid w:val="00B82756"/>
    <w:rsid w:val="00B8278E"/>
    <w:rsid w:val="00B848CF"/>
    <w:rsid w:val="00B857A4"/>
    <w:rsid w:val="00B934F6"/>
    <w:rsid w:val="00BA16E1"/>
    <w:rsid w:val="00BA75D7"/>
    <w:rsid w:val="00BB46AD"/>
    <w:rsid w:val="00BB6753"/>
    <w:rsid w:val="00BC1EAE"/>
    <w:rsid w:val="00BC57A3"/>
    <w:rsid w:val="00BD2C54"/>
    <w:rsid w:val="00BD449B"/>
    <w:rsid w:val="00BD4CCC"/>
    <w:rsid w:val="00BD5514"/>
    <w:rsid w:val="00BE1A50"/>
    <w:rsid w:val="00BE2494"/>
    <w:rsid w:val="00BF6EB1"/>
    <w:rsid w:val="00BF6EB7"/>
    <w:rsid w:val="00C127CC"/>
    <w:rsid w:val="00C14725"/>
    <w:rsid w:val="00C14A57"/>
    <w:rsid w:val="00C17395"/>
    <w:rsid w:val="00C25AB0"/>
    <w:rsid w:val="00C2665C"/>
    <w:rsid w:val="00C30BDC"/>
    <w:rsid w:val="00C4266B"/>
    <w:rsid w:val="00C5006B"/>
    <w:rsid w:val="00C6089B"/>
    <w:rsid w:val="00C70A32"/>
    <w:rsid w:val="00C727F6"/>
    <w:rsid w:val="00C759D9"/>
    <w:rsid w:val="00C807D0"/>
    <w:rsid w:val="00C85327"/>
    <w:rsid w:val="00C86D8B"/>
    <w:rsid w:val="00C975B5"/>
    <w:rsid w:val="00CA05C7"/>
    <w:rsid w:val="00CA0CD3"/>
    <w:rsid w:val="00CA2746"/>
    <w:rsid w:val="00CA6A2D"/>
    <w:rsid w:val="00CA73B2"/>
    <w:rsid w:val="00CA7EA4"/>
    <w:rsid w:val="00CB1726"/>
    <w:rsid w:val="00CB5D7C"/>
    <w:rsid w:val="00CD5C74"/>
    <w:rsid w:val="00CE57D5"/>
    <w:rsid w:val="00CF044E"/>
    <w:rsid w:val="00CF6A7A"/>
    <w:rsid w:val="00D02E44"/>
    <w:rsid w:val="00D02EFE"/>
    <w:rsid w:val="00D05C80"/>
    <w:rsid w:val="00D07836"/>
    <w:rsid w:val="00D124F6"/>
    <w:rsid w:val="00D12BDD"/>
    <w:rsid w:val="00D1405F"/>
    <w:rsid w:val="00D16005"/>
    <w:rsid w:val="00D17C43"/>
    <w:rsid w:val="00D228EF"/>
    <w:rsid w:val="00D25E70"/>
    <w:rsid w:val="00D340B6"/>
    <w:rsid w:val="00D35988"/>
    <w:rsid w:val="00D428E0"/>
    <w:rsid w:val="00D44B9A"/>
    <w:rsid w:val="00D4578E"/>
    <w:rsid w:val="00D50749"/>
    <w:rsid w:val="00D5635B"/>
    <w:rsid w:val="00D60253"/>
    <w:rsid w:val="00D67FE8"/>
    <w:rsid w:val="00D7718E"/>
    <w:rsid w:val="00D87FA1"/>
    <w:rsid w:val="00D94B07"/>
    <w:rsid w:val="00DA4781"/>
    <w:rsid w:val="00DA574C"/>
    <w:rsid w:val="00DA667A"/>
    <w:rsid w:val="00DB2F9D"/>
    <w:rsid w:val="00DB47F9"/>
    <w:rsid w:val="00DC5CC5"/>
    <w:rsid w:val="00DD46FF"/>
    <w:rsid w:val="00DD57AD"/>
    <w:rsid w:val="00DE4C62"/>
    <w:rsid w:val="00DF5362"/>
    <w:rsid w:val="00E01968"/>
    <w:rsid w:val="00E049AB"/>
    <w:rsid w:val="00E07502"/>
    <w:rsid w:val="00E07FAE"/>
    <w:rsid w:val="00E13BEA"/>
    <w:rsid w:val="00E17C66"/>
    <w:rsid w:val="00E23073"/>
    <w:rsid w:val="00E374C4"/>
    <w:rsid w:val="00E4255C"/>
    <w:rsid w:val="00E430DC"/>
    <w:rsid w:val="00E52736"/>
    <w:rsid w:val="00E53551"/>
    <w:rsid w:val="00E62D0C"/>
    <w:rsid w:val="00E66E5F"/>
    <w:rsid w:val="00E76C83"/>
    <w:rsid w:val="00E8212F"/>
    <w:rsid w:val="00E858EC"/>
    <w:rsid w:val="00E928B2"/>
    <w:rsid w:val="00EB1BEF"/>
    <w:rsid w:val="00EB1EA1"/>
    <w:rsid w:val="00EB291F"/>
    <w:rsid w:val="00EB2DE0"/>
    <w:rsid w:val="00EB6C19"/>
    <w:rsid w:val="00EC440F"/>
    <w:rsid w:val="00EC4EAF"/>
    <w:rsid w:val="00EC69C2"/>
    <w:rsid w:val="00EC7441"/>
    <w:rsid w:val="00ED4149"/>
    <w:rsid w:val="00ED6D7E"/>
    <w:rsid w:val="00EE0587"/>
    <w:rsid w:val="00EE23C6"/>
    <w:rsid w:val="00EE297E"/>
    <w:rsid w:val="00EF7C91"/>
    <w:rsid w:val="00F005AD"/>
    <w:rsid w:val="00F02441"/>
    <w:rsid w:val="00F0262A"/>
    <w:rsid w:val="00F04B1C"/>
    <w:rsid w:val="00F172A5"/>
    <w:rsid w:val="00F33B5B"/>
    <w:rsid w:val="00F357BC"/>
    <w:rsid w:val="00F41260"/>
    <w:rsid w:val="00F420B1"/>
    <w:rsid w:val="00F42E33"/>
    <w:rsid w:val="00F452EE"/>
    <w:rsid w:val="00F45669"/>
    <w:rsid w:val="00F456D4"/>
    <w:rsid w:val="00F45D62"/>
    <w:rsid w:val="00F46EFC"/>
    <w:rsid w:val="00F5173E"/>
    <w:rsid w:val="00F5593A"/>
    <w:rsid w:val="00F57CA1"/>
    <w:rsid w:val="00F62047"/>
    <w:rsid w:val="00F65BA7"/>
    <w:rsid w:val="00F7297A"/>
    <w:rsid w:val="00F729DA"/>
    <w:rsid w:val="00F74A97"/>
    <w:rsid w:val="00F80B38"/>
    <w:rsid w:val="00F841BB"/>
    <w:rsid w:val="00F86DBA"/>
    <w:rsid w:val="00F90E0E"/>
    <w:rsid w:val="00F927A9"/>
    <w:rsid w:val="00F97F31"/>
    <w:rsid w:val="00FA3211"/>
    <w:rsid w:val="00FA44B9"/>
    <w:rsid w:val="00FA4DFE"/>
    <w:rsid w:val="00FB2EAA"/>
    <w:rsid w:val="00FB45E4"/>
    <w:rsid w:val="00FC001F"/>
    <w:rsid w:val="00FC278D"/>
    <w:rsid w:val="00FC4B67"/>
    <w:rsid w:val="00FC5E33"/>
    <w:rsid w:val="00FC61D4"/>
    <w:rsid w:val="00FD2286"/>
    <w:rsid w:val="00FD6146"/>
    <w:rsid w:val="00FE3659"/>
    <w:rsid w:val="00FE4208"/>
    <w:rsid w:val="00FE443D"/>
    <w:rsid w:val="00FE5C7D"/>
    <w:rsid w:val="00FE76B3"/>
    <w:rsid w:val="00FF0732"/>
    <w:rsid w:val="00FF10A8"/>
    <w:rsid w:val="00FF2988"/>
    <w:rsid w:val="00FF6F38"/>
    <w:rsid w:val="14CB7B1A"/>
    <w:rsid w:val="214E12A0"/>
    <w:rsid w:val="409352A6"/>
    <w:rsid w:val="4CE37F96"/>
    <w:rsid w:val="4F2E6497"/>
    <w:rsid w:val="52F77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1" w:semiHidden="0" w:name="heading 2"/>
    <w:lsdException w:qFormat="1" w:uiPriority="1" w:semiHidden="0" w:name="heading 3"/>
    <w:lsdException w:qFormat="1" w:uiPriority="1" w:semiHidden="0" w:name="heading 4"/>
    <w:lsdException w:qFormat="1" w:uiPriority="1" w:semiHidden="0" w:name="heading 5"/>
    <w:lsdException w:qFormat="1" w:uiPriority="9" w:semiHidden="0" w:name="heading 6"/>
    <w:lsdException w:qFormat="1" w:uiPriority="9"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宋体" w:hAnsi="宋体" w:eastAsiaTheme="minorEastAsia" w:cstheme="minorBidi"/>
      <w:kern w:val="2"/>
      <w:sz w:val="24"/>
      <w:szCs w:val="22"/>
      <w:lang w:val="en-US" w:eastAsia="zh-CN" w:bidi="ar-SA"/>
    </w:rPr>
  </w:style>
  <w:style w:type="paragraph" w:styleId="2">
    <w:name w:val="heading 1"/>
    <w:basedOn w:val="1"/>
    <w:next w:val="1"/>
    <w:link w:val="35"/>
    <w:qFormat/>
    <w:uiPriority w:val="9"/>
    <w:pPr>
      <w:keepNext/>
      <w:keepLines/>
      <w:numPr>
        <w:ilvl w:val="0"/>
        <w:numId w:val="1"/>
      </w:numPr>
      <w:spacing w:before="160" w:after="160"/>
      <w:ind w:left="0" w:firstLineChars="0"/>
      <w:outlineLvl w:val="0"/>
    </w:pPr>
    <w:rPr>
      <w:rFonts w:eastAsiaTheme="majorEastAsia"/>
      <w:b/>
      <w:bCs/>
      <w:kern w:val="44"/>
      <w:sz w:val="32"/>
      <w:szCs w:val="44"/>
    </w:rPr>
  </w:style>
  <w:style w:type="paragraph" w:styleId="3">
    <w:name w:val="heading 2"/>
    <w:basedOn w:val="1"/>
    <w:next w:val="1"/>
    <w:link w:val="36"/>
    <w:unhideWhenUsed/>
    <w:qFormat/>
    <w:uiPriority w:val="1"/>
    <w:pPr>
      <w:keepNext/>
      <w:keepLines/>
      <w:numPr>
        <w:ilvl w:val="1"/>
        <w:numId w:val="1"/>
      </w:numPr>
      <w:spacing w:before="160" w:after="160"/>
      <w:ind w:firstLineChars="0"/>
      <w:outlineLvl w:val="1"/>
    </w:pPr>
    <w:rPr>
      <w:rFonts w:eastAsiaTheme="majorEastAsia" w:cstheme="majorBidi"/>
      <w:b/>
      <w:bCs/>
      <w:sz w:val="30"/>
      <w:szCs w:val="32"/>
    </w:rPr>
  </w:style>
  <w:style w:type="paragraph" w:styleId="4">
    <w:name w:val="heading 3"/>
    <w:basedOn w:val="1"/>
    <w:next w:val="1"/>
    <w:link w:val="37"/>
    <w:unhideWhenUsed/>
    <w:qFormat/>
    <w:uiPriority w:val="1"/>
    <w:pPr>
      <w:keepNext/>
      <w:keepLines/>
      <w:numPr>
        <w:ilvl w:val="2"/>
        <w:numId w:val="1"/>
      </w:numPr>
      <w:spacing w:before="160" w:after="160"/>
      <w:ind w:firstLineChars="0"/>
      <w:outlineLvl w:val="2"/>
    </w:pPr>
    <w:rPr>
      <w:rFonts w:eastAsiaTheme="majorEastAsia"/>
      <w:b/>
      <w:bCs/>
      <w:sz w:val="28"/>
      <w:szCs w:val="32"/>
    </w:rPr>
  </w:style>
  <w:style w:type="paragraph" w:styleId="5">
    <w:name w:val="heading 4"/>
    <w:basedOn w:val="1"/>
    <w:next w:val="1"/>
    <w:link w:val="38"/>
    <w:unhideWhenUsed/>
    <w:qFormat/>
    <w:uiPriority w:val="1"/>
    <w:pPr>
      <w:keepNext/>
      <w:keepLines/>
      <w:numPr>
        <w:ilvl w:val="3"/>
        <w:numId w:val="1"/>
      </w:numPr>
      <w:spacing w:before="160" w:after="160"/>
      <w:ind w:firstLineChars="0"/>
      <w:outlineLvl w:val="3"/>
    </w:pPr>
    <w:rPr>
      <w:rFonts w:eastAsiaTheme="majorEastAsia" w:cstheme="majorBidi"/>
      <w:b/>
      <w:bCs/>
      <w:szCs w:val="28"/>
    </w:rPr>
  </w:style>
  <w:style w:type="paragraph" w:styleId="6">
    <w:name w:val="heading 5"/>
    <w:basedOn w:val="1"/>
    <w:next w:val="1"/>
    <w:link w:val="40"/>
    <w:unhideWhenUsed/>
    <w:qFormat/>
    <w:uiPriority w:val="1"/>
    <w:pPr>
      <w:keepNext/>
      <w:keepLines/>
      <w:numPr>
        <w:ilvl w:val="4"/>
        <w:numId w:val="1"/>
      </w:numPr>
      <w:spacing w:before="160" w:after="160"/>
      <w:ind w:firstLineChars="0"/>
      <w:outlineLvl w:val="4"/>
    </w:pPr>
    <w:rPr>
      <w:b/>
      <w:bCs/>
      <w:szCs w:val="28"/>
    </w:rPr>
  </w:style>
  <w:style w:type="paragraph" w:styleId="7">
    <w:name w:val="heading 6"/>
    <w:basedOn w:val="1"/>
    <w:next w:val="1"/>
    <w:link w:val="43"/>
    <w:unhideWhenUsed/>
    <w:qFormat/>
    <w:uiPriority w:val="9"/>
    <w:pPr>
      <w:keepNext/>
      <w:keepLines/>
      <w:numPr>
        <w:ilvl w:val="5"/>
        <w:numId w:val="1"/>
      </w:numPr>
      <w:spacing w:before="160" w:after="160"/>
      <w:ind w:firstLineChars="0"/>
      <w:outlineLvl w:val="5"/>
    </w:pPr>
    <w:rPr>
      <w:rFonts w:asciiTheme="majorHAnsi" w:hAnsiTheme="majorHAnsi" w:eastAsiaTheme="majorEastAsia" w:cstheme="majorBidi"/>
      <w:b/>
      <w:bCs/>
      <w:szCs w:val="24"/>
    </w:rPr>
  </w:style>
  <w:style w:type="paragraph" w:styleId="8">
    <w:name w:val="heading 7"/>
    <w:basedOn w:val="1"/>
    <w:next w:val="1"/>
    <w:link w:val="44"/>
    <w:unhideWhenUsed/>
    <w:qFormat/>
    <w:uiPriority w:val="9"/>
    <w:pPr>
      <w:keepNext/>
      <w:keepLines/>
      <w:numPr>
        <w:ilvl w:val="6"/>
        <w:numId w:val="1"/>
      </w:numPr>
      <w:spacing w:before="160" w:after="160"/>
      <w:ind w:firstLineChars="0"/>
      <w:outlineLvl w:val="6"/>
    </w:pPr>
    <w:rPr>
      <w:b/>
      <w:bCs/>
      <w:szCs w:val="24"/>
    </w:rPr>
  </w:style>
  <w:style w:type="paragraph" w:styleId="9">
    <w:name w:val="heading 8"/>
    <w:basedOn w:val="1"/>
    <w:next w:val="1"/>
    <w:link w:val="45"/>
    <w:unhideWhenUsed/>
    <w:qFormat/>
    <w:uiPriority w:val="0"/>
    <w:pPr>
      <w:keepNext/>
      <w:keepLines/>
      <w:numPr>
        <w:ilvl w:val="7"/>
        <w:numId w:val="1"/>
      </w:numPr>
      <w:spacing w:before="160" w:after="160"/>
      <w:ind w:firstLineChars="0"/>
      <w:outlineLvl w:val="7"/>
    </w:pPr>
    <w:rPr>
      <w:rFonts w:asciiTheme="majorHAnsi" w:hAnsiTheme="majorHAnsi" w:eastAsiaTheme="majorEastAsia" w:cstheme="majorBidi"/>
      <w:b/>
      <w:szCs w:val="24"/>
    </w:rPr>
  </w:style>
  <w:style w:type="paragraph" w:styleId="10">
    <w:name w:val="heading 9"/>
    <w:basedOn w:val="1"/>
    <w:next w:val="1"/>
    <w:link w:val="46"/>
    <w:unhideWhenUsed/>
    <w:qFormat/>
    <w:uiPriority w:val="0"/>
    <w:pPr>
      <w:keepNext/>
      <w:keepLines/>
      <w:numPr>
        <w:ilvl w:val="8"/>
        <w:numId w:val="1"/>
      </w:numPr>
      <w:spacing w:before="160" w:after="160"/>
      <w:ind w:firstLineChars="0"/>
      <w:outlineLvl w:val="8"/>
    </w:pPr>
    <w:rPr>
      <w:rFonts w:asciiTheme="majorHAnsi" w:hAnsiTheme="majorHAnsi" w:eastAsiaTheme="majorEastAsia" w:cstheme="majorBidi"/>
      <w:b/>
      <w:sz w:val="21"/>
      <w:szCs w:val="21"/>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ind w:left="1440"/>
      <w:jc w:val="left"/>
    </w:pPr>
    <w:rPr>
      <w:rFonts w:asciiTheme="minorHAnsi" w:hAnsiTheme="minorHAnsi" w:cstheme="minorHAnsi"/>
      <w:sz w:val="18"/>
      <w:szCs w:val="18"/>
    </w:rPr>
  </w:style>
  <w:style w:type="paragraph" w:styleId="12">
    <w:name w:val="Normal Indent"/>
    <w:basedOn w:val="1"/>
    <w:link w:val="49"/>
    <w:qFormat/>
    <w:uiPriority w:val="0"/>
    <w:pPr>
      <w:ind w:firstLine="420" w:firstLineChars="0"/>
    </w:pPr>
    <w:rPr>
      <w:rFonts w:ascii="Times New Roman" w:hAnsi="Times New Roman" w:eastAsia="宋体" w:cs="Times New Roman"/>
      <w:sz w:val="21"/>
      <w:szCs w:val="21"/>
    </w:rPr>
  </w:style>
  <w:style w:type="paragraph" w:styleId="13">
    <w:name w:val="annotation text"/>
    <w:basedOn w:val="1"/>
    <w:link w:val="59"/>
    <w:unhideWhenUsed/>
    <w:qFormat/>
    <w:uiPriority w:val="99"/>
    <w:pPr>
      <w:jc w:val="left"/>
    </w:pPr>
  </w:style>
  <w:style w:type="paragraph" w:styleId="14">
    <w:name w:val="Body Text"/>
    <w:basedOn w:val="1"/>
    <w:next w:val="1"/>
    <w:link w:val="53"/>
    <w:qFormat/>
    <w:uiPriority w:val="0"/>
    <w:pPr>
      <w:ind w:firstLine="0" w:firstLineChars="0"/>
    </w:pPr>
    <w:rPr>
      <w:rFonts w:ascii="楷体_GB2312" w:hAnsi="Arial" w:eastAsia="楷体_GB2312" w:cs="Times New Roman"/>
      <w:sz w:val="28"/>
      <w:szCs w:val="28"/>
    </w:rPr>
  </w:style>
  <w:style w:type="paragraph" w:styleId="15">
    <w:name w:val="Body Text Indent"/>
    <w:basedOn w:val="1"/>
    <w:link w:val="55"/>
    <w:semiHidden/>
    <w:unhideWhenUsed/>
    <w:qFormat/>
    <w:uiPriority w:val="99"/>
    <w:pPr>
      <w:spacing w:after="120"/>
      <w:ind w:left="420" w:leftChars="200"/>
    </w:pPr>
  </w:style>
  <w:style w:type="paragraph" w:styleId="16">
    <w:name w:val="toc 5"/>
    <w:basedOn w:val="1"/>
    <w:next w:val="1"/>
    <w:autoRedefine/>
    <w:unhideWhenUsed/>
    <w:qFormat/>
    <w:uiPriority w:val="39"/>
    <w:pPr>
      <w:ind w:left="960"/>
      <w:jc w:val="left"/>
    </w:pPr>
    <w:rPr>
      <w:rFonts w:asciiTheme="minorHAnsi" w:hAnsiTheme="minorHAnsi" w:cstheme="minorHAnsi"/>
      <w:sz w:val="18"/>
      <w:szCs w:val="18"/>
    </w:rPr>
  </w:style>
  <w:style w:type="paragraph" w:styleId="17">
    <w:name w:val="toc 3"/>
    <w:basedOn w:val="1"/>
    <w:next w:val="1"/>
    <w:autoRedefine/>
    <w:unhideWhenUsed/>
    <w:qFormat/>
    <w:uiPriority w:val="39"/>
    <w:pPr>
      <w:ind w:left="480"/>
      <w:jc w:val="left"/>
    </w:pPr>
    <w:rPr>
      <w:rFonts w:asciiTheme="minorHAnsi" w:hAnsiTheme="minorHAnsi" w:cstheme="minorHAnsi"/>
      <w:i/>
      <w:iCs/>
      <w:sz w:val="20"/>
      <w:szCs w:val="20"/>
    </w:rPr>
  </w:style>
  <w:style w:type="paragraph" w:styleId="18">
    <w:name w:val="toc 8"/>
    <w:basedOn w:val="1"/>
    <w:next w:val="1"/>
    <w:autoRedefine/>
    <w:unhideWhenUsed/>
    <w:qFormat/>
    <w:uiPriority w:val="39"/>
    <w:pPr>
      <w:ind w:left="1680"/>
      <w:jc w:val="left"/>
    </w:pPr>
    <w:rPr>
      <w:rFonts w:asciiTheme="minorHAnsi" w:hAnsiTheme="minorHAnsi" w:cstheme="minorHAnsi"/>
      <w:sz w:val="18"/>
      <w:szCs w:val="18"/>
    </w:rPr>
  </w:style>
  <w:style w:type="paragraph" w:styleId="19">
    <w:name w:val="Balloon Text"/>
    <w:basedOn w:val="1"/>
    <w:link w:val="47"/>
    <w:unhideWhenUsed/>
    <w:qFormat/>
    <w:uiPriority w:val="0"/>
    <w:pPr>
      <w:spacing w:line="240" w:lineRule="auto"/>
    </w:pPr>
    <w:rPr>
      <w:sz w:val="18"/>
      <w:szCs w:val="18"/>
    </w:rPr>
  </w:style>
  <w:style w:type="paragraph" w:styleId="20">
    <w:name w:val="footer"/>
    <w:basedOn w:val="1"/>
    <w:link w:val="34"/>
    <w:unhideWhenUsed/>
    <w:uiPriority w:val="99"/>
    <w:pPr>
      <w:tabs>
        <w:tab w:val="center" w:pos="4153"/>
        <w:tab w:val="right" w:pos="8306"/>
      </w:tabs>
      <w:snapToGrid w:val="0"/>
      <w:jc w:val="left"/>
    </w:pPr>
    <w:rPr>
      <w:sz w:val="18"/>
      <w:szCs w:val="18"/>
    </w:rPr>
  </w:style>
  <w:style w:type="paragraph" w:styleId="21">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spacing w:before="120" w:after="120"/>
      <w:jc w:val="left"/>
    </w:pPr>
    <w:rPr>
      <w:rFonts w:asciiTheme="minorHAnsi" w:hAnsiTheme="minorHAnsi" w:cstheme="minorHAnsi"/>
      <w:b/>
      <w:bCs/>
      <w:caps/>
      <w:sz w:val="20"/>
      <w:szCs w:val="20"/>
    </w:rPr>
  </w:style>
  <w:style w:type="paragraph" w:styleId="23">
    <w:name w:val="toc 4"/>
    <w:basedOn w:val="1"/>
    <w:next w:val="1"/>
    <w:autoRedefine/>
    <w:unhideWhenUsed/>
    <w:qFormat/>
    <w:uiPriority w:val="39"/>
    <w:pPr>
      <w:ind w:left="720"/>
      <w:jc w:val="left"/>
    </w:pPr>
    <w:rPr>
      <w:rFonts w:asciiTheme="minorHAnsi" w:hAnsiTheme="minorHAnsi" w:cstheme="minorHAnsi"/>
      <w:sz w:val="18"/>
      <w:szCs w:val="18"/>
    </w:rPr>
  </w:style>
  <w:style w:type="paragraph" w:styleId="24">
    <w:name w:val="toc 6"/>
    <w:basedOn w:val="1"/>
    <w:next w:val="1"/>
    <w:autoRedefine/>
    <w:unhideWhenUsed/>
    <w:qFormat/>
    <w:uiPriority w:val="39"/>
    <w:pPr>
      <w:ind w:left="1200"/>
      <w:jc w:val="left"/>
    </w:pPr>
    <w:rPr>
      <w:rFonts w:asciiTheme="minorHAnsi" w:hAnsiTheme="minorHAnsi" w:cstheme="minorHAnsi"/>
      <w:sz w:val="18"/>
      <w:szCs w:val="18"/>
    </w:rPr>
  </w:style>
  <w:style w:type="paragraph" w:styleId="25">
    <w:name w:val="toc 2"/>
    <w:basedOn w:val="1"/>
    <w:next w:val="1"/>
    <w:autoRedefine/>
    <w:unhideWhenUsed/>
    <w:uiPriority w:val="39"/>
    <w:pPr>
      <w:ind w:left="240"/>
      <w:jc w:val="left"/>
    </w:pPr>
    <w:rPr>
      <w:rFonts w:asciiTheme="minorHAnsi" w:hAnsiTheme="minorHAnsi" w:cstheme="minorHAnsi"/>
      <w:smallCaps/>
      <w:sz w:val="20"/>
      <w:szCs w:val="20"/>
    </w:rPr>
  </w:style>
  <w:style w:type="paragraph" w:styleId="26">
    <w:name w:val="toc 9"/>
    <w:basedOn w:val="1"/>
    <w:next w:val="1"/>
    <w:autoRedefine/>
    <w:unhideWhenUsed/>
    <w:qFormat/>
    <w:uiPriority w:val="39"/>
    <w:pPr>
      <w:ind w:left="1920"/>
      <w:jc w:val="left"/>
    </w:pPr>
    <w:rPr>
      <w:rFonts w:asciiTheme="minorHAnsi" w:hAnsiTheme="minorHAnsi" w:cstheme="minorHAnsi"/>
      <w:sz w:val="18"/>
      <w:szCs w:val="18"/>
    </w:rPr>
  </w:style>
  <w:style w:type="paragraph" w:styleId="27">
    <w:name w:val="annotation subject"/>
    <w:basedOn w:val="13"/>
    <w:next w:val="13"/>
    <w:link w:val="60"/>
    <w:semiHidden/>
    <w:unhideWhenUsed/>
    <w:uiPriority w:val="99"/>
    <w:rPr>
      <w:b/>
      <w:bCs/>
    </w:rPr>
  </w:style>
  <w:style w:type="paragraph" w:styleId="28">
    <w:name w:val="Body Text First Indent 2"/>
    <w:basedOn w:val="15"/>
    <w:link w:val="56"/>
    <w:semiHidden/>
    <w:unhideWhenUsed/>
    <w:qFormat/>
    <w:uiPriority w:val="99"/>
    <w:pPr>
      <w:ind w:firstLine="420"/>
    </w:pPr>
  </w:style>
  <w:style w:type="character" w:styleId="31">
    <w:name w:val="Hyperlink"/>
    <w:basedOn w:val="30"/>
    <w:unhideWhenUsed/>
    <w:qFormat/>
    <w:uiPriority w:val="99"/>
    <w:rPr>
      <w:color w:val="0563C1" w:themeColor="hyperlink"/>
      <w:u w:val="single"/>
      <w14:textFill>
        <w14:solidFill>
          <w14:schemeClr w14:val="hlink"/>
        </w14:solidFill>
      </w14:textFill>
    </w:rPr>
  </w:style>
  <w:style w:type="character" w:styleId="32">
    <w:name w:val="annotation reference"/>
    <w:basedOn w:val="30"/>
    <w:semiHidden/>
    <w:unhideWhenUsed/>
    <w:uiPriority w:val="99"/>
    <w:rPr>
      <w:sz w:val="21"/>
      <w:szCs w:val="21"/>
    </w:rPr>
  </w:style>
  <w:style w:type="character" w:customStyle="1" w:styleId="33">
    <w:name w:val="页眉 字符"/>
    <w:basedOn w:val="30"/>
    <w:link w:val="21"/>
    <w:uiPriority w:val="99"/>
    <w:rPr>
      <w:sz w:val="18"/>
      <w:szCs w:val="18"/>
    </w:rPr>
  </w:style>
  <w:style w:type="character" w:customStyle="1" w:styleId="34">
    <w:name w:val="页脚 字符"/>
    <w:basedOn w:val="30"/>
    <w:link w:val="20"/>
    <w:uiPriority w:val="99"/>
    <w:rPr>
      <w:sz w:val="18"/>
      <w:szCs w:val="18"/>
    </w:rPr>
  </w:style>
  <w:style w:type="character" w:customStyle="1" w:styleId="35">
    <w:name w:val="标题 1 字符"/>
    <w:basedOn w:val="30"/>
    <w:link w:val="2"/>
    <w:uiPriority w:val="9"/>
    <w:rPr>
      <w:rFonts w:eastAsiaTheme="majorEastAsia"/>
      <w:b/>
      <w:bCs/>
      <w:kern w:val="44"/>
      <w:sz w:val="32"/>
      <w:szCs w:val="44"/>
    </w:rPr>
  </w:style>
  <w:style w:type="character" w:customStyle="1" w:styleId="36">
    <w:name w:val="标题 2 字符"/>
    <w:basedOn w:val="30"/>
    <w:link w:val="3"/>
    <w:uiPriority w:val="1"/>
    <w:rPr>
      <w:rFonts w:ascii="宋体" w:hAnsi="宋体" w:eastAsiaTheme="majorEastAsia" w:cstheme="majorBidi"/>
      <w:b/>
      <w:bCs/>
      <w:sz w:val="30"/>
      <w:szCs w:val="32"/>
    </w:rPr>
  </w:style>
  <w:style w:type="character" w:customStyle="1" w:styleId="37">
    <w:name w:val="标题 3 字符"/>
    <w:basedOn w:val="30"/>
    <w:link w:val="4"/>
    <w:qFormat/>
    <w:uiPriority w:val="0"/>
    <w:rPr>
      <w:rFonts w:ascii="宋体" w:hAnsi="宋体" w:eastAsiaTheme="majorEastAsia"/>
      <w:b/>
      <w:bCs/>
      <w:sz w:val="28"/>
      <w:szCs w:val="32"/>
    </w:rPr>
  </w:style>
  <w:style w:type="character" w:customStyle="1" w:styleId="38">
    <w:name w:val="标题 4 字符"/>
    <w:basedOn w:val="30"/>
    <w:link w:val="5"/>
    <w:qFormat/>
    <w:uiPriority w:val="99"/>
    <w:rPr>
      <w:rFonts w:ascii="宋体" w:hAnsi="宋体" w:eastAsiaTheme="majorEastAsia" w:cstheme="majorBidi"/>
      <w:b/>
      <w:bCs/>
      <w:sz w:val="24"/>
      <w:szCs w:val="28"/>
    </w:rPr>
  </w:style>
  <w:style w:type="paragraph" w:styleId="39">
    <w:name w:val="No Spacing"/>
    <w:link w:val="52"/>
    <w:qFormat/>
    <w:uiPriority w:val="1"/>
    <w:pPr>
      <w:widowControl w:val="0"/>
      <w:spacing w:line="360" w:lineRule="auto"/>
      <w:jc w:val="both"/>
    </w:pPr>
    <w:rPr>
      <w:rFonts w:ascii="宋体" w:hAnsi="宋体" w:eastAsiaTheme="minorEastAsia" w:cstheme="minorBidi"/>
      <w:kern w:val="2"/>
      <w:sz w:val="24"/>
      <w:szCs w:val="22"/>
      <w:lang w:val="en-US" w:eastAsia="zh-CN" w:bidi="ar-SA"/>
    </w:rPr>
  </w:style>
  <w:style w:type="character" w:customStyle="1" w:styleId="40">
    <w:name w:val="标题 5 字符"/>
    <w:basedOn w:val="30"/>
    <w:link w:val="6"/>
    <w:qFormat/>
    <w:uiPriority w:val="9"/>
    <w:rPr>
      <w:rFonts w:ascii="宋体" w:hAnsi="宋体"/>
      <w:b/>
      <w:bCs/>
      <w:sz w:val="24"/>
      <w:szCs w:val="28"/>
    </w:rPr>
  </w:style>
  <w:style w:type="paragraph" w:customStyle="1" w:styleId="41">
    <w:name w:val="列出段落1"/>
    <w:basedOn w:val="1"/>
    <w:qFormat/>
    <w:uiPriority w:val="0"/>
    <w:pPr>
      <w:spacing w:line="240" w:lineRule="auto"/>
      <w:ind w:firstLine="420"/>
    </w:pPr>
    <w:rPr>
      <w:rFonts w:ascii="Times New Roman" w:hAnsi="Times New Roman" w:eastAsia="宋体" w:cs="Times New Roman"/>
      <w:sz w:val="21"/>
      <w:szCs w:val="24"/>
    </w:rPr>
  </w:style>
  <w:style w:type="paragraph" w:styleId="42">
    <w:name w:val="List Paragraph"/>
    <w:basedOn w:val="1"/>
    <w:qFormat/>
    <w:uiPriority w:val="34"/>
    <w:pPr>
      <w:ind w:firstLine="420"/>
    </w:pPr>
  </w:style>
  <w:style w:type="character" w:customStyle="1" w:styleId="43">
    <w:name w:val="标题 6 字符"/>
    <w:basedOn w:val="30"/>
    <w:link w:val="7"/>
    <w:qFormat/>
    <w:uiPriority w:val="9"/>
    <w:rPr>
      <w:rFonts w:asciiTheme="majorHAnsi" w:hAnsiTheme="majorHAnsi" w:eastAsiaTheme="majorEastAsia" w:cstheme="majorBidi"/>
      <w:b/>
      <w:bCs/>
      <w:sz w:val="24"/>
      <w:szCs w:val="24"/>
    </w:rPr>
  </w:style>
  <w:style w:type="character" w:customStyle="1" w:styleId="44">
    <w:name w:val="标题 7 字符"/>
    <w:basedOn w:val="30"/>
    <w:link w:val="8"/>
    <w:qFormat/>
    <w:uiPriority w:val="9"/>
    <w:rPr>
      <w:rFonts w:ascii="宋体" w:hAnsi="宋体"/>
      <w:b/>
      <w:bCs/>
      <w:sz w:val="24"/>
      <w:szCs w:val="24"/>
    </w:rPr>
  </w:style>
  <w:style w:type="character" w:customStyle="1" w:styleId="45">
    <w:name w:val="标题 8 字符"/>
    <w:basedOn w:val="30"/>
    <w:link w:val="9"/>
    <w:qFormat/>
    <w:uiPriority w:val="9"/>
    <w:rPr>
      <w:rFonts w:asciiTheme="majorHAnsi" w:hAnsiTheme="majorHAnsi" w:eastAsiaTheme="majorEastAsia" w:cstheme="majorBidi"/>
      <w:b/>
      <w:sz w:val="24"/>
      <w:szCs w:val="24"/>
    </w:rPr>
  </w:style>
  <w:style w:type="character" w:customStyle="1" w:styleId="46">
    <w:name w:val="标题 9 字符"/>
    <w:basedOn w:val="30"/>
    <w:link w:val="10"/>
    <w:qFormat/>
    <w:uiPriority w:val="9"/>
    <w:rPr>
      <w:rFonts w:asciiTheme="majorHAnsi" w:hAnsiTheme="majorHAnsi" w:eastAsiaTheme="majorEastAsia" w:cstheme="majorBidi"/>
      <w:b/>
      <w:szCs w:val="21"/>
    </w:rPr>
  </w:style>
  <w:style w:type="character" w:customStyle="1" w:styleId="47">
    <w:name w:val="批注框文本 字符"/>
    <w:basedOn w:val="30"/>
    <w:link w:val="19"/>
    <w:qFormat/>
    <w:uiPriority w:val="0"/>
    <w:rPr>
      <w:rFonts w:ascii="宋体" w:hAnsi="宋体"/>
      <w:sz w:val="18"/>
      <w:szCs w:val="18"/>
    </w:rPr>
  </w:style>
  <w:style w:type="paragraph" w:customStyle="1" w:styleId="48">
    <w:name w:val="TOC 标题1"/>
    <w:basedOn w:val="2"/>
    <w:next w:val="1"/>
    <w:unhideWhenUsed/>
    <w:qFormat/>
    <w:uiPriority w:val="39"/>
    <w:pPr>
      <w:widowControl/>
      <w:numPr>
        <w:numId w:val="0"/>
      </w:numPr>
      <w:spacing w:before="240" w:after="0" w:line="259" w:lineRule="auto"/>
      <w:jc w:val="left"/>
      <w:outlineLvl w:val="9"/>
    </w:pPr>
    <w:rPr>
      <w:rFonts w:asciiTheme="majorHAnsi" w:hAnsiTheme="majorHAnsi" w:cstheme="majorBidi"/>
      <w:b w:val="0"/>
      <w:bCs w:val="0"/>
      <w:color w:val="2E75B6" w:themeColor="accent1" w:themeShade="BF"/>
      <w:kern w:val="0"/>
      <w:szCs w:val="32"/>
    </w:rPr>
  </w:style>
  <w:style w:type="character" w:customStyle="1" w:styleId="49">
    <w:name w:val="正文缩进 字符"/>
    <w:link w:val="12"/>
    <w:qFormat/>
    <w:uiPriority w:val="0"/>
    <w:rPr>
      <w:rFonts w:ascii="Times New Roman" w:hAnsi="Times New Roman" w:eastAsia="宋体" w:cs="Times New Roman"/>
      <w:szCs w:val="21"/>
    </w:rPr>
  </w:style>
  <w:style w:type="character" w:customStyle="1" w:styleId="50">
    <w:name w:val="正文缩进 字符1"/>
    <w:qFormat/>
    <w:uiPriority w:val="0"/>
    <w:rPr>
      <w:rFonts w:eastAsia="宋体"/>
      <w:kern w:val="2"/>
      <w:sz w:val="21"/>
      <w:szCs w:val="21"/>
      <w:lang w:val="en-US" w:eastAsia="zh-CN" w:bidi="ar-SA"/>
    </w:rPr>
  </w:style>
  <w:style w:type="character" w:customStyle="1" w:styleId="51">
    <w:name w:val="未处理的提及1"/>
    <w:basedOn w:val="30"/>
    <w:semiHidden/>
    <w:unhideWhenUsed/>
    <w:qFormat/>
    <w:uiPriority w:val="99"/>
    <w:rPr>
      <w:color w:val="605E5C"/>
      <w:shd w:val="clear" w:color="auto" w:fill="E1DFDD"/>
    </w:rPr>
  </w:style>
  <w:style w:type="character" w:customStyle="1" w:styleId="52">
    <w:name w:val="无间隔 字符"/>
    <w:link w:val="39"/>
    <w:qFormat/>
    <w:uiPriority w:val="1"/>
    <w:rPr>
      <w:rFonts w:ascii="宋体" w:hAnsi="宋体"/>
      <w:sz w:val="24"/>
    </w:rPr>
  </w:style>
  <w:style w:type="character" w:customStyle="1" w:styleId="53">
    <w:name w:val="正文文本 字符"/>
    <w:basedOn w:val="30"/>
    <w:link w:val="14"/>
    <w:qFormat/>
    <w:uiPriority w:val="0"/>
    <w:rPr>
      <w:rFonts w:ascii="楷体_GB2312" w:hAnsi="Arial" w:eastAsia="楷体_GB2312" w:cs="Times New Roman"/>
      <w:sz w:val="28"/>
      <w:szCs w:val="28"/>
    </w:rPr>
  </w:style>
  <w:style w:type="paragraph" w:customStyle="1" w:styleId="54">
    <w:name w:val="Table Paragraph"/>
    <w:basedOn w:val="1"/>
    <w:qFormat/>
    <w:uiPriority w:val="1"/>
    <w:pPr>
      <w:ind w:firstLine="0" w:firstLineChars="0"/>
    </w:pPr>
    <w:rPr>
      <w:rFonts w:eastAsia="宋体" w:cs="宋体"/>
      <w:szCs w:val="20"/>
      <w:lang w:val="zh-CN" w:bidi="zh-CN"/>
    </w:rPr>
  </w:style>
  <w:style w:type="character" w:customStyle="1" w:styleId="55">
    <w:name w:val="正文文本缩进 字符"/>
    <w:basedOn w:val="30"/>
    <w:link w:val="15"/>
    <w:semiHidden/>
    <w:qFormat/>
    <w:uiPriority w:val="99"/>
    <w:rPr>
      <w:rFonts w:ascii="宋体" w:hAnsi="宋体"/>
      <w:sz w:val="24"/>
    </w:rPr>
  </w:style>
  <w:style w:type="character" w:customStyle="1" w:styleId="56">
    <w:name w:val="正文文本首行缩进 2 字符"/>
    <w:basedOn w:val="55"/>
    <w:link w:val="28"/>
    <w:semiHidden/>
    <w:qFormat/>
    <w:uiPriority w:val="99"/>
    <w:rPr>
      <w:rFonts w:ascii="宋体" w:hAnsi="宋体"/>
      <w:sz w:val="24"/>
    </w:rPr>
  </w:style>
  <w:style w:type="paragraph" w:customStyle="1" w:styleId="57">
    <w:name w:val="Char Char Char1 Char"/>
    <w:basedOn w:val="1"/>
    <w:qFormat/>
    <w:uiPriority w:val="0"/>
    <w:pPr>
      <w:spacing w:line="240" w:lineRule="auto"/>
      <w:ind w:firstLine="0" w:firstLineChars="0"/>
    </w:pPr>
    <w:rPr>
      <w:rFonts w:ascii="Times New Roman" w:hAnsi="Times New Roman" w:eastAsia="宋体" w:cs="Times New Roman"/>
      <w:sz w:val="21"/>
      <w:szCs w:val="20"/>
    </w:rPr>
  </w:style>
  <w:style w:type="character" w:customStyle="1" w:styleId="58">
    <w:name w:val="15"/>
    <w:qFormat/>
    <w:uiPriority w:val="0"/>
    <w:rPr>
      <w:rFonts w:hint="default" w:ascii="Times New Roman" w:hAnsi="Times New Roman" w:cs="Times New Roman"/>
      <w:b/>
    </w:rPr>
  </w:style>
  <w:style w:type="character" w:customStyle="1" w:styleId="59">
    <w:name w:val="批注文字 字符"/>
    <w:basedOn w:val="30"/>
    <w:link w:val="13"/>
    <w:qFormat/>
    <w:uiPriority w:val="99"/>
    <w:rPr>
      <w:rFonts w:ascii="宋体" w:hAnsi="宋体"/>
      <w:sz w:val="24"/>
    </w:rPr>
  </w:style>
  <w:style w:type="character" w:customStyle="1" w:styleId="60">
    <w:name w:val="批注主题 字符"/>
    <w:basedOn w:val="59"/>
    <w:link w:val="27"/>
    <w:semiHidden/>
    <w:qFormat/>
    <w:uiPriority w:val="99"/>
    <w:rPr>
      <w:rFonts w:ascii="宋体" w:hAnsi="宋体"/>
      <w:b/>
      <w:bCs/>
      <w:sz w:val="24"/>
    </w:rPr>
  </w:style>
  <w:style w:type="character" w:customStyle="1" w:styleId="61">
    <w:name w:val="不明显强调1"/>
    <w:basedOn w:val="30"/>
    <w:qFormat/>
    <w:uiPriority w:val="19"/>
    <w:rPr>
      <w:i/>
      <w:iCs/>
      <w:color w:val="404040" w:themeColor="text1" w:themeTint="BF"/>
      <w14:textFill>
        <w14:solidFill>
          <w14:schemeClr w14:val="tx1">
            <w14:lumMod w14:val="75000"/>
            <w14:lumOff w14:val="25000"/>
          </w14:schemeClr>
        </w14:solidFill>
      </w14:textFill>
    </w:rPr>
  </w:style>
  <w:style w:type="paragraph" w:customStyle="1" w:styleId="62">
    <w:name w:val="Revision"/>
    <w:hidden/>
    <w:unhideWhenUsed/>
    <w:uiPriority w:val="99"/>
    <w:rPr>
      <w:rFonts w:ascii="宋体" w:hAnsi="宋体" w:eastAsiaTheme="minorEastAsia" w:cstheme="minorBidi"/>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34FB7-E588-4241-A191-F05739CBA195}">
  <ds:schemaRefs/>
</ds:datastoreItem>
</file>

<file path=docProps/app.xml><?xml version="1.0" encoding="utf-8"?>
<Properties xmlns="http://schemas.openxmlformats.org/officeDocument/2006/extended-properties" xmlns:vt="http://schemas.openxmlformats.org/officeDocument/2006/docPropsVTypes">
  <Template>Normal.dotm</Template>
  <Pages>9</Pages>
  <Words>1878</Words>
  <Characters>1942</Characters>
  <Lines>297</Lines>
  <Paragraphs>270</Paragraphs>
  <TotalTime>605</TotalTime>
  <ScaleCrop>false</ScaleCrop>
  <LinksUpToDate>false</LinksUpToDate>
  <CharactersWithSpaces>1944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2024-04-10T09:17:00Z</dcterms:created>
  <dc:creator>Administrator</dc:creator>
  <cp:lastModifiedBy>無名</cp:lastModifiedBy>
  <cp:lastPrinted>2022-06-18T00:44:00Z</cp:lastPrinted>
  <dcterms:modified xsi:type="dcterms:W3CDTF">2025-06-19T13:12:10Z</dcterms:modified>
  <cp:revision>351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eyJoZGlkIjoiZjMxMTcxOTZhZDhkMzE2NDZmZmY4ZmY0MjM3ZjAxNmQiLCJ1c2VySWQiOiIyOTQ4MTE0MiJ9</vt:lpwstr>
  </property>
  <property fmtid="{D5CDD505-2E9C-101B-9397-08002B2CF9AE}" pid="3" name="KSOProductBuildVer">
    <vt:lpwstr>2052-12.1.0.21171</vt:lpwstr>
  </property>
  <property fmtid="{D5CDD505-2E9C-101B-9397-08002B2CF9AE}" pid="4" name="ICV">
    <vt:lpwstr>B7E030C862BA482696F9E8F2BBEBF057_13</vt:lpwstr>
  </property>
</Properties>
</file>