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2841C"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640BB73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报价单格式</w:t>
      </w:r>
    </w:p>
    <w:p w14:paraId="226A677C"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6014116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广西壮族自治区胸科医院：</w:t>
      </w:r>
    </w:p>
    <w:p w14:paraId="7D35D70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我公司收到贵院关于采购全区二线免费抗结核药品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贝达喹啉</w:t>
      </w:r>
      <w:r>
        <w:rPr>
          <w:rFonts w:hint="eastAsia" w:ascii="仿宋_GB2312" w:hAnsi="仿宋_GB2312" w:eastAsia="仿宋_GB2312" w:cs="仿宋_GB2312"/>
          <w:sz w:val="32"/>
          <w:szCs w:val="32"/>
        </w:rPr>
        <w:t>的询价函，现将药品报价回复如下：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947"/>
        <w:gridCol w:w="1177"/>
        <w:gridCol w:w="1202"/>
        <w:gridCol w:w="1402"/>
      </w:tblGrid>
      <w:tr w14:paraId="0342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8" w:type="dxa"/>
            <w:vAlign w:val="center"/>
          </w:tcPr>
          <w:p w14:paraId="696F86F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药品名称</w:t>
            </w:r>
          </w:p>
        </w:tc>
        <w:tc>
          <w:tcPr>
            <w:tcW w:w="1276" w:type="dxa"/>
            <w:vAlign w:val="center"/>
          </w:tcPr>
          <w:p w14:paraId="1435F7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规格</w:t>
            </w:r>
          </w:p>
        </w:tc>
        <w:tc>
          <w:tcPr>
            <w:tcW w:w="1058" w:type="dxa"/>
            <w:vAlign w:val="center"/>
          </w:tcPr>
          <w:p w14:paraId="77B44D0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345" w:type="dxa"/>
            <w:vAlign w:val="center"/>
          </w:tcPr>
          <w:p w14:paraId="54A19D2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生产企业</w:t>
            </w:r>
          </w:p>
        </w:tc>
        <w:tc>
          <w:tcPr>
            <w:tcW w:w="1376" w:type="dxa"/>
          </w:tcPr>
          <w:p w14:paraId="01B9DF1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产品类型</w:t>
            </w:r>
          </w:p>
        </w:tc>
        <w:tc>
          <w:tcPr>
            <w:tcW w:w="1488" w:type="dxa"/>
          </w:tcPr>
          <w:p w14:paraId="19B79AC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单价（元）</w:t>
            </w:r>
          </w:p>
        </w:tc>
      </w:tr>
      <w:tr w14:paraId="2036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518" w:type="dxa"/>
            <w:noWrap/>
            <w:vAlign w:val="center"/>
          </w:tcPr>
          <w:p w14:paraId="08CB91D3">
            <w:pPr>
              <w:widowControl/>
              <w:spacing w:line="60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富马酸贝达喹啉片</w:t>
            </w:r>
          </w:p>
        </w:tc>
        <w:tc>
          <w:tcPr>
            <w:tcW w:w="1276" w:type="dxa"/>
            <w:noWrap/>
            <w:vAlign w:val="center"/>
          </w:tcPr>
          <w:p w14:paraId="2B84A1D4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00mg</w:t>
            </w:r>
          </w:p>
        </w:tc>
        <w:tc>
          <w:tcPr>
            <w:tcW w:w="1058" w:type="dxa"/>
            <w:vAlign w:val="center"/>
          </w:tcPr>
          <w:p w14:paraId="7D655C02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片</w:t>
            </w:r>
          </w:p>
        </w:tc>
        <w:tc>
          <w:tcPr>
            <w:tcW w:w="1345" w:type="dxa"/>
            <w:vAlign w:val="center"/>
          </w:tcPr>
          <w:p w14:paraId="1B071658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D29EE5E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88" w:type="dxa"/>
          </w:tcPr>
          <w:p w14:paraId="3AFDD94A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2374EF42"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注：产品类型：未过评药品、过评药品、原研药品、参比制剂。</w:t>
      </w:r>
    </w:p>
    <w:p w14:paraId="07393F36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           联系电话：</w:t>
      </w:r>
    </w:p>
    <w:p w14:paraId="6B047115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5275B0C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789AEA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F9843A4"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单位（盖章）</w:t>
      </w:r>
    </w:p>
    <w:p w14:paraId="4CAAE322"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 w14:paraId="69271301"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 w14:paraId="1ECD3569"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 w14:paraId="66C48F4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03F0021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28E8D8DA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11C855B9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D8A35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DACF4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EA95C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5724B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ED32D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2ABDA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C2FA7"/>
    <w:multiLevelType w:val="singleLevel"/>
    <w:tmpl w:val="438C2FA7"/>
    <w:lvl w:ilvl="0" w:tentative="0">
      <w:start w:val="1"/>
      <w:numFmt w:val="decimal"/>
      <w:pStyle w:val="5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759F2"/>
    <w:rsid w:val="002D2DB0"/>
    <w:rsid w:val="00380E60"/>
    <w:rsid w:val="02315D47"/>
    <w:rsid w:val="05A5708C"/>
    <w:rsid w:val="069F430B"/>
    <w:rsid w:val="08364A21"/>
    <w:rsid w:val="0C9F5CA8"/>
    <w:rsid w:val="0CC10DC0"/>
    <w:rsid w:val="0EA979A4"/>
    <w:rsid w:val="102E1484"/>
    <w:rsid w:val="11567E6B"/>
    <w:rsid w:val="13722A67"/>
    <w:rsid w:val="143A2CC9"/>
    <w:rsid w:val="166F2C26"/>
    <w:rsid w:val="16B6149B"/>
    <w:rsid w:val="178A2A52"/>
    <w:rsid w:val="17970792"/>
    <w:rsid w:val="1ED254BB"/>
    <w:rsid w:val="1F10648E"/>
    <w:rsid w:val="1F5F1D90"/>
    <w:rsid w:val="1F812066"/>
    <w:rsid w:val="20D10B68"/>
    <w:rsid w:val="21CA1A71"/>
    <w:rsid w:val="227216BF"/>
    <w:rsid w:val="27FC2C9F"/>
    <w:rsid w:val="2F4E0BE3"/>
    <w:rsid w:val="343E14E5"/>
    <w:rsid w:val="37633048"/>
    <w:rsid w:val="426A5391"/>
    <w:rsid w:val="44DF2CA8"/>
    <w:rsid w:val="462036D5"/>
    <w:rsid w:val="4AB74B8F"/>
    <w:rsid w:val="4CAE6F20"/>
    <w:rsid w:val="4CD54770"/>
    <w:rsid w:val="4D411BF1"/>
    <w:rsid w:val="4ED07A5B"/>
    <w:rsid w:val="4F7E71A3"/>
    <w:rsid w:val="502C022B"/>
    <w:rsid w:val="5446594F"/>
    <w:rsid w:val="563759F2"/>
    <w:rsid w:val="58D03232"/>
    <w:rsid w:val="5AB14005"/>
    <w:rsid w:val="5EAD14FC"/>
    <w:rsid w:val="611319A3"/>
    <w:rsid w:val="63F06720"/>
    <w:rsid w:val="64AD3EBF"/>
    <w:rsid w:val="657E0EC7"/>
    <w:rsid w:val="74820346"/>
    <w:rsid w:val="75101993"/>
    <w:rsid w:val="75183CFD"/>
    <w:rsid w:val="76AF12BC"/>
    <w:rsid w:val="77811C09"/>
    <w:rsid w:val="79E81EBB"/>
    <w:rsid w:val="7BAF3B51"/>
    <w:rsid w:val="7C4E5A2F"/>
    <w:rsid w:val="7E11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kern w:val="44"/>
      <w:sz w:val="44"/>
    </w:rPr>
  </w:style>
  <w:style w:type="paragraph" w:styleId="3">
    <w:name w:val="heading 2"/>
    <w:basedOn w:val="1"/>
    <w:next w:val="1"/>
    <w:link w:val="13"/>
    <w:autoRedefine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eastAsia="黑体" w:asciiTheme="majorAscii" w:hAnsiTheme="majorAscii" w:cstheme="majorBidi"/>
      <w:b/>
      <w:bCs/>
      <w:szCs w:val="32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tabs>
        <w:tab w:val="left" w:pos="720"/>
      </w:tabs>
      <w:adjustRightInd w:val="0"/>
      <w:spacing w:line="480" w:lineRule="exact"/>
      <w:ind w:firstLine="640" w:firstLineChars="200"/>
      <w:jc w:val="both"/>
      <w:outlineLvl w:val="2"/>
    </w:pPr>
    <w:rPr>
      <w:rFonts w:eastAsia="黑体" w:asciiTheme="minorAscii" w:hAnsiTheme="minorAscii"/>
      <w:bCs/>
      <w:sz w:val="32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1"/>
      </w:numPr>
      <w:wordWrap w:val="0"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Arial" w:hAnsi="Arial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1"/>
    <w:basedOn w:val="1"/>
    <w:qFormat/>
    <w:uiPriority w:val="0"/>
    <w:pPr>
      <w:wordWrap w:val="0"/>
      <w:topLinePunct/>
      <w:spacing w:line="240" w:lineRule="auto"/>
      <w:ind w:firstLine="883" w:firstLineChars="200"/>
    </w:pPr>
    <w:rPr>
      <w:rFonts w:eastAsia="仿宋_GB2312"/>
      <w:sz w:val="24"/>
    </w:rPr>
  </w:style>
  <w:style w:type="paragraph" w:customStyle="1" w:styleId="12">
    <w:name w:val="正文文字 6"/>
    <w:next w:val="1"/>
    <w:qFormat/>
    <w:uiPriority w:val="0"/>
    <w:pPr>
      <w:widowControl w:val="0"/>
      <w:ind w:left="240"/>
      <w:jc w:val="both"/>
    </w:pPr>
    <w:rPr>
      <w:rFonts w:ascii="宋体" w:hAnsi="宋体" w:eastAsia="宋体" w:cs="Times New Roman"/>
      <w:bCs/>
      <w:sz w:val="24"/>
      <w:szCs w:val="32"/>
      <w:lang w:val="en-US" w:eastAsia="zh-CN" w:bidi="ar-SA"/>
    </w:rPr>
  </w:style>
  <w:style w:type="character" w:customStyle="1" w:styleId="13">
    <w:name w:val="标题 2 字符"/>
    <w:basedOn w:val="10"/>
    <w:link w:val="3"/>
    <w:qFormat/>
    <w:uiPriority w:val="9"/>
    <w:rPr>
      <w:rFonts w:eastAsia="黑体" w:asciiTheme="majorAscii" w:hAnsiTheme="majorAscii" w:cstheme="majorBidi"/>
      <w:b/>
      <w:bCs/>
      <w:sz w:val="32"/>
      <w:szCs w:val="32"/>
    </w:rPr>
  </w:style>
  <w:style w:type="paragraph" w:customStyle="1" w:styleId="14">
    <w:name w:val="论文正文"/>
    <w:basedOn w:val="1"/>
    <w:qFormat/>
    <w:uiPriority w:val="0"/>
    <w:pPr>
      <w:ind w:firstLine="722"/>
    </w:pPr>
    <w:rPr>
      <w:rFonts w:hint="eastAsia" w:ascii="宋体" w:hAnsi="宋体" w:eastAsia="宋体" w:cs="Times New Roman"/>
      <w:color w:val="000000"/>
      <w:kern w:val="0"/>
      <w:sz w:val="28"/>
      <w:szCs w:val="28"/>
    </w:rPr>
  </w:style>
  <w:style w:type="character" w:customStyle="1" w:styleId="15">
    <w:name w:val="标题 3 Char"/>
    <w:link w:val="4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2025-06-11T00:21:00Z</dcterms:created>
  <dc:creator>二是不三不四的范</dc:creator>
  <cp:lastModifiedBy>二是不三不四的范</cp:lastModifiedBy>
  <dcterms:modified xsi:type="dcterms:W3CDTF">2025-06-11T00:22:34Z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7125EF670E29449FA764C1FAFA2BB517_11</vt:lpwstr>
  </property>
  <property fmtid="{D5CDD505-2E9C-101B-9397-08002B2CF9AE}" pid="4" name="KSOTemplateDocerSaveRecord">
    <vt:lpwstr>eyJoZGlkIjoiYzU2YzVjNzViNzcwMTUxNTJjYWJjMDA4OGY5MDFjYWEiLCJ1c2VySWQiOiIxMDQyMDEyMjM0In0=</vt:lpwstr>
  </property>
</Properties>
</file>