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320B7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医保DRG相关智能化管理系统采购需求</w:t>
      </w:r>
    </w:p>
    <w:p w14:paraId="666EFBED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06D79F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为贯彻落实国家医保支付方式改革要求，提升医院精细化运营水平，现将DRG智能化管理系统集群采购方案具体内容如下：</w:t>
      </w:r>
    </w:p>
    <w:p w14:paraId="0BF30DD5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一、项目背景</w:t>
      </w:r>
    </w:p>
    <w:p w14:paraId="5FCD7926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医疗保障局《DRG/DIP支付方式改革三年行动计划》要求以及我院精细化管理需求预计在3个月内完成DRG全流程信息化体系建设。本次采购涵盖分医院智能助手、病案清单管理平台、DRG精细化管理平台、医保智审管理平台、系统配置中心、医保两库平台六大核心系统，严格按照支付方式改革相关政策要求及相关标准规范，同时提高院内医保审核能力，推进医院DRG全流程信息化体系建设，完善院内信息化管理机制，提高信息化管理决策能力，完善医院医保全面监管能力，进一步提升医院精细化管理能力，不断提高医院的竞争力。</w:t>
      </w:r>
    </w:p>
    <w:p w14:paraId="4B3AE027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二、系统技术规范与功能需求</w:t>
      </w:r>
    </w:p>
    <w:p w14:paraId="0125A287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(一)、医院智能助手</w:t>
      </w:r>
    </w:p>
    <w:p w14:paraId="1BD8D6FB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1、提供DRG智能助手辅助医院相关人员开展日常工作：分组预测、编码质控、分组推荐、非编码质控、病案评分、分组模拟、国考绩效、医保申诉；</w:t>
      </w:r>
    </w:p>
    <w:p w14:paraId="68BC2F07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2、提供门诊审核助手辅助门诊医生开展日常工作，包含：门诊审核、门特审核、门诊预警拦截处置；</w:t>
      </w:r>
    </w:p>
    <w:p w14:paraId="16650EB4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3、提供住院审核助手辅助医护人员开展日常工作，包含住院医嘱审核、住院计费审核、住院每晚预审、医生站出院审核、护士站出院审核、医保办出院审核、住院预警拦截处置。</w:t>
      </w:r>
    </w:p>
    <w:p w14:paraId="3DF1C171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(二)、病案清单管理平台</w:t>
      </w:r>
    </w:p>
    <w:p w14:paraId="7E96F2C6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1、提供病案首页管理辅助病案科管理病案首页，包含：病案首页总览、首页质控分析、病案首页评分、病案编码对比；</w:t>
      </w:r>
    </w:p>
    <w:p w14:paraId="7FEC9741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2、提供结算清单治理辅助医保科管理清单，包含：清单流程配置、清单上传总览、结算清单质控、结算清单上传；</w:t>
      </w:r>
    </w:p>
    <w:p w14:paraId="3273863C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3、提供结算清单管理辅助医保科管理结算清单，包含：结算清单总览、清单质控分析、结算清单评分、清单编码对比；</w:t>
      </w:r>
    </w:p>
    <w:p w14:paraId="14F17BC0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4、提供病例入组分析辅助医保科对入组情况进行分析，包含：病例入组分析、医院入组分析、病例数据查询。</w:t>
      </w:r>
    </w:p>
    <w:p w14:paraId="0F2520F6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(三)、DRG精细化管理平台</w:t>
      </w:r>
    </w:p>
    <w:p w14:paraId="1E6E374A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提供医保付费预测分析辅助医保科对医保付费预测情况进行分析，包含：医保支付概览、科室盈亏分析、医生盈亏分析、病组盈亏分析、病例盈亏分析、医院费用分析、预测单价管理、医保反馈对比、医院病种分析、DRG付费申诉；</w:t>
      </w:r>
    </w:p>
    <w:p w14:paraId="054BD506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2、提供医院综合绩效评价辅助医保科对医院的绩效进行分析，包含：DRG总体指标、医院病组分析、医院综合分析、绩效评价分析、辅助管理分析；</w:t>
      </w:r>
    </w:p>
    <w:p w14:paraId="4937F110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3、提供医院运营决策管理辅助医保科对运营情况进行管理，包含：运营综合指标、异常预警、医院费用构成、OE值监管、数据分析报告、360自定义报表。</w:t>
      </w:r>
    </w:p>
    <w:p w14:paraId="0227E143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(四)、医保智审管理平台</w:t>
      </w:r>
    </w:p>
    <w:p w14:paraId="4EF970C6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1、提供审核综合分析辅助医保科对审核的整体情况进行分析，包含：审核情况总览、审核预警分析；</w:t>
      </w:r>
    </w:p>
    <w:p w14:paraId="526846EE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2、提供审核违规分析辅助医保科对违规情况进行分析，包含：科室可疑违规汇总、医生可疑违规汇总、规则可疑违规汇总、审核疑点明细查询；</w:t>
      </w:r>
    </w:p>
    <w:p w14:paraId="0575F1A1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3、提供医保申诉管理辅助医保科对申诉的工作进行管理，包含：拒付疑点管理、申诉任务管理、医保拒付分析。</w:t>
      </w:r>
    </w:p>
    <w:p w14:paraId="18C366D0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(五)、系统配置中心</w:t>
      </w:r>
    </w:p>
    <w:p w14:paraId="1B4BEB51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提供系统配置辅助医院对系统进行配置，包含信息维护、权限管理、参数配置。</w:t>
      </w:r>
    </w:p>
    <w:p w14:paraId="4A8F4D47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(六)、医保两库平台</w:t>
      </w:r>
    </w:p>
    <w:p w14:paraId="7694883D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1、提供DRG知识管理辅助医院对DRG知识库进行管理，包含：DRG知识库、DRG分组模拟；</w:t>
      </w:r>
    </w:p>
    <w:p w14:paraId="3B3B7822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2、提供智审规则管理辅助医院对智审知识库进行管理，包含：规则启停、提醒操作配置、规则分类管理；</w:t>
      </w:r>
    </w:p>
    <w:p w14:paraId="737C8072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3、提供质控规则管理对质控规则进行配置。</w:t>
      </w:r>
    </w:p>
    <w:p w14:paraId="7AFEF443">
      <w:pPr>
        <w:spacing w:line="4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三、采购预算与实施计划</w:t>
      </w:r>
    </w:p>
    <w:p w14:paraId="27F958E4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（一）总预算控制：</w:t>
      </w:r>
      <w:r>
        <w:rPr>
          <w:rFonts w:hint="eastAsia" w:ascii="仿宋_GB2312" w:hAnsi="仿宋_GB2312" w:eastAsia="仿宋_GB2312" w:cs="仿宋_GB2312"/>
          <w:sz w:val="32"/>
          <w:szCs w:val="32"/>
        </w:rPr>
        <w:t>xx万元。</w:t>
      </w:r>
    </w:p>
    <w:p w14:paraId="1E36F5FA">
      <w:pPr>
        <w:spacing w:line="4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（二）实施周期：</w:t>
      </w:r>
    </w:p>
    <w:p w14:paraId="18DDCAE9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项目的整体实施周期为：3个月。</w:t>
      </w:r>
    </w:p>
    <w:p w14:paraId="146964CF">
      <w:pPr>
        <w:spacing w:line="4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四、售后服务要求</w:t>
      </w:r>
    </w:p>
    <w:p w14:paraId="623B2B77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（一）服务期限：质保期为1年。</w:t>
      </w:r>
    </w:p>
    <w:p w14:paraId="4ACA5CA8">
      <w:pPr>
        <w:spacing w:line="4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（二）响应时效：</w:t>
      </w:r>
    </w:p>
    <w:p w14:paraId="502324FB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1.不低于5*8小时响应服务；</w:t>
      </w:r>
    </w:p>
    <w:p w14:paraId="3D1E550F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2.一般故障≤2小时内解决，重大故障≤4小时内解决。。</w:t>
      </w:r>
    </w:p>
    <w:p w14:paraId="28CA9A24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（三）升级保障：</w:t>
      </w:r>
    </w:p>
    <w:p w14:paraId="18063E62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●满足国家医保、区医保、市医保的各种重大版本及政策法规的升级改造更新。</w:t>
      </w:r>
    </w:p>
    <w:p w14:paraId="7D4558E8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●满足医院制定相应管理办法与措施升级改造更新。</w:t>
      </w:r>
    </w:p>
    <w:p w14:paraId="68FADD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●规则库更新服务：定时更新规则库。</w:t>
      </w:r>
    </w:p>
    <w:p w14:paraId="4E87CAAD">
      <w:pPr>
        <w:spacing w:line="4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医保科</w:t>
      </w:r>
    </w:p>
    <w:p w14:paraId="257344DE">
      <w:pPr>
        <w:spacing w:line="4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80F4D"/>
    <w:rsid w:val="00436731"/>
    <w:rsid w:val="006B56E5"/>
    <w:rsid w:val="007C7037"/>
    <w:rsid w:val="008635A0"/>
    <w:rsid w:val="00A52CFA"/>
    <w:rsid w:val="00DF311D"/>
    <w:rsid w:val="035A307B"/>
    <w:rsid w:val="03880F4D"/>
    <w:rsid w:val="07740BAF"/>
    <w:rsid w:val="0D350DE1"/>
    <w:rsid w:val="156D6093"/>
    <w:rsid w:val="1A432E45"/>
    <w:rsid w:val="293E54D3"/>
    <w:rsid w:val="3301513E"/>
    <w:rsid w:val="389D310C"/>
    <w:rsid w:val="38A03CF5"/>
    <w:rsid w:val="3FA75914"/>
    <w:rsid w:val="45DB30E9"/>
    <w:rsid w:val="45F02CCE"/>
    <w:rsid w:val="46F0394B"/>
    <w:rsid w:val="479E2B03"/>
    <w:rsid w:val="493354CD"/>
    <w:rsid w:val="4CE27936"/>
    <w:rsid w:val="4DD0778F"/>
    <w:rsid w:val="50566671"/>
    <w:rsid w:val="557814FA"/>
    <w:rsid w:val="5818420C"/>
    <w:rsid w:val="58EF7663"/>
    <w:rsid w:val="5CAC0D98"/>
    <w:rsid w:val="6D0448AF"/>
    <w:rsid w:val="70CE5563"/>
    <w:rsid w:val="72A746B3"/>
    <w:rsid w:val="73C930D8"/>
    <w:rsid w:val="743E73E7"/>
    <w:rsid w:val="74925676"/>
    <w:rsid w:val="759E47B7"/>
    <w:rsid w:val="79FA5A10"/>
    <w:rsid w:val="7A4F58B5"/>
    <w:rsid w:val="7BC6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1526</Words>
  <Characters>1570</Characters>
  <Lines>11</Lines>
  <Paragraphs>3</Paragraphs>
  <TotalTime>37</TotalTime>
  <ScaleCrop>false</ScaleCrop>
  <LinksUpToDate>false</LinksUpToDate>
  <CharactersWithSpaces>1570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2025-05-08T09:56:00Z</dcterms:created>
  <dc:creator>国</dc:creator>
  <cp:lastModifiedBy>兰博君</cp:lastModifiedBy>
  <dcterms:modified xsi:type="dcterms:W3CDTF">2025-05-09T07:44:36Z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1FE5CEFADBFB4CFFA3A50B4CB0A2B390_13</vt:lpwstr>
  </property>
  <property fmtid="{D5CDD505-2E9C-101B-9397-08002B2CF9AE}" pid="4" name="KSOTemplateDocerSaveRecord">
    <vt:lpwstr>eyJoZGlkIjoiZGNhYzgyMDM5YmEzMGI0NGVmZGJmZWI1ZWI2ZjEwOGUiLCJ1c2VySWQiOiIxMTgyMDYzNzAxIn0=</vt:lpwstr>
  </property>
</Properties>
</file>