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5E66">
      <w:pPr>
        <w:pStyle w:val="3"/>
        <w:widowControl/>
        <w:spacing w:beforeAutospacing="0" w:afterAutospacing="0" w:line="440" w:lineRule="exact"/>
        <w:ind w:firstLine="2802" w:firstLineChars="1001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表1  设备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报价</w:t>
      </w:r>
    </w:p>
    <w:tbl>
      <w:tblPr>
        <w:tblStyle w:val="5"/>
        <w:tblW w:w="11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65"/>
        <w:gridCol w:w="4185"/>
        <w:gridCol w:w="1105"/>
        <w:gridCol w:w="1355"/>
        <w:gridCol w:w="1410"/>
      </w:tblGrid>
      <w:tr w14:paraId="08EE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09" w:type="dxa"/>
            <w:noWrap/>
            <w:vAlign w:val="center"/>
          </w:tcPr>
          <w:p w14:paraId="75B245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65" w:type="dxa"/>
            <w:noWrap/>
            <w:vAlign w:val="center"/>
          </w:tcPr>
          <w:p w14:paraId="74FC7E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185" w:type="dxa"/>
            <w:noWrap/>
            <w:vAlign w:val="center"/>
          </w:tcPr>
          <w:p w14:paraId="2E19C8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生产厂家、品牌、规格型号</w:t>
            </w:r>
          </w:p>
        </w:tc>
        <w:tc>
          <w:tcPr>
            <w:tcW w:w="1105" w:type="dxa"/>
            <w:noWrap/>
            <w:vAlign w:val="center"/>
          </w:tcPr>
          <w:p w14:paraId="52C0FA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55" w:type="dxa"/>
            <w:noWrap/>
            <w:vAlign w:val="center"/>
          </w:tcPr>
          <w:p w14:paraId="55D56B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10" w:type="dxa"/>
            <w:noWrap/>
            <w:vAlign w:val="center"/>
          </w:tcPr>
          <w:p w14:paraId="296E2F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14:paraId="7E0B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noWrap/>
            <w:vAlign w:val="center"/>
          </w:tcPr>
          <w:p w14:paraId="13654C1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5" w:type="dxa"/>
            <w:noWrap/>
            <w:vAlign w:val="center"/>
          </w:tcPr>
          <w:p w14:paraId="6B1F8B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低温高速离心机</w:t>
            </w:r>
          </w:p>
        </w:tc>
        <w:tc>
          <w:tcPr>
            <w:tcW w:w="4185" w:type="dxa"/>
            <w:noWrap/>
            <w:vAlign w:val="center"/>
          </w:tcPr>
          <w:p w14:paraId="4FDE2F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noWrap/>
            <w:vAlign w:val="center"/>
          </w:tcPr>
          <w:p w14:paraId="7B8940E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55" w:type="dxa"/>
            <w:noWrap/>
            <w:vAlign w:val="center"/>
          </w:tcPr>
          <w:p w14:paraId="4836DF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4C85A8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3C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29" w:type="dxa"/>
            <w:gridSpan w:val="6"/>
            <w:noWrap/>
            <w:vAlign w:val="center"/>
          </w:tcPr>
          <w:p w14:paraId="28C0BC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合计：</w:t>
            </w:r>
          </w:p>
        </w:tc>
      </w:tr>
      <w:tr w14:paraId="3DF3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129" w:type="dxa"/>
            <w:gridSpan w:val="6"/>
            <w:noWrap/>
          </w:tcPr>
          <w:p w14:paraId="119CB52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注：设备报价指货物、备件、专用工具、安装、调试、检验、技术培训及技术资料和包装、运输等全部费用。</w:t>
            </w:r>
          </w:p>
        </w:tc>
      </w:tr>
    </w:tbl>
    <w:p w14:paraId="4B552B11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124144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表2低温高速离心机部分参数及相关情况表</w:t>
      </w:r>
    </w:p>
    <w:p w14:paraId="16D94AD9">
      <w:pPr>
        <w:spacing w:line="440" w:lineRule="exact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</w:p>
    <w:tbl>
      <w:tblPr>
        <w:tblStyle w:val="5"/>
        <w:tblW w:w="112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384"/>
        <w:gridCol w:w="3070"/>
      </w:tblGrid>
      <w:tr w14:paraId="2D1BD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57" w:type="dxa"/>
            <w:vAlign w:val="center"/>
          </w:tcPr>
          <w:p w14:paraId="105B52D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84" w:type="dxa"/>
            <w:vAlign w:val="center"/>
          </w:tcPr>
          <w:p w14:paraId="289D6E7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070" w:type="dxa"/>
            <w:vAlign w:val="center"/>
          </w:tcPr>
          <w:p w14:paraId="43C2897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内容</w:t>
            </w:r>
          </w:p>
        </w:tc>
      </w:tr>
      <w:tr w14:paraId="24918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57" w:type="dxa"/>
            <w:vAlign w:val="center"/>
          </w:tcPr>
          <w:p w14:paraId="4FB3E1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84" w:type="dxa"/>
            <w:vAlign w:val="center"/>
          </w:tcPr>
          <w:p w14:paraId="7748972B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最高转速不低于18,000rpm；最大离心力不低于30,000×g；最大容量：4x 400 mL；</w:t>
            </w:r>
          </w:p>
        </w:tc>
        <w:tc>
          <w:tcPr>
            <w:tcW w:w="3070" w:type="dxa"/>
            <w:vAlign w:val="center"/>
          </w:tcPr>
          <w:p w14:paraId="1170B77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70F6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7" w:type="dxa"/>
            <w:vAlign w:val="center"/>
          </w:tcPr>
          <w:p w14:paraId="45A3A9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84" w:type="dxa"/>
            <w:vAlign w:val="center"/>
          </w:tcPr>
          <w:p w14:paraId="27A2911D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温度范围：-10°C～ +40 °C；达到最高转速时，转子温度持续保持在4°C；</w:t>
            </w:r>
          </w:p>
        </w:tc>
        <w:tc>
          <w:tcPr>
            <w:tcW w:w="3070" w:type="dxa"/>
            <w:vAlign w:val="center"/>
          </w:tcPr>
          <w:p w14:paraId="6EE5FA5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153E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BE5CF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84" w:type="dxa"/>
            <w:vAlign w:val="center"/>
          </w:tcPr>
          <w:p w14:paraId="4872FECD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有待机制冷功能，确保离心前后和最大转速时，敏感样品都维持低温状态；</w:t>
            </w:r>
          </w:p>
        </w:tc>
        <w:tc>
          <w:tcPr>
            <w:tcW w:w="3070" w:type="dxa"/>
            <w:vAlign w:val="center"/>
          </w:tcPr>
          <w:p w14:paraId="243F9FA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5C6E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83B0B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84" w:type="dxa"/>
            <w:vAlign w:val="center"/>
          </w:tcPr>
          <w:p w14:paraId="2552B85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 单独快速预冷按键，可快速预冷转子和离心机，从室温到4℃最快只需15分钟；</w:t>
            </w:r>
          </w:p>
        </w:tc>
        <w:tc>
          <w:tcPr>
            <w:tcW w:w="3070" w:type="dxa"/>
            <w:vAlign w:val="center"/>
          </w:tcPr>
          <w:p w14:paraId="1C87F1B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47DFF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F7004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4" w:type="dxa"/>
            <w:vAlign w:val="center"/>
          </w:tcPr>
          <w:p w14:paraId="430C8B5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离心盖锁技术，轻松锁盖；离心结束后可自动开盖，开盖高度符合人体工程学设计；</w:t>
            </w:r>
          </w:p>
        </w:tc>
        <w:tc>
          <w:tcPr>
            <w:tcW w:w="3070" w:type="dxa"/>
            <w:vAlign w:val="center"/>
          </w:tcPr>
          <w:p w14:paraId="565EAE2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A518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75DC3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4" w:type="dxa"/>
            <w:vAlign w:val="center"/>
          </w:tcPr>
          <w:p w14:paraId="1870E685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▲具有定速计时功能，可在达到预设转速时才开始计时，确保离心可重复性；</w:t>
            </w:r>
          </w:p>
        </w:tc>
        <w:tc>
          <w:tcPr>
            <w:tcW w:w="3070" w:type="dxa"/>
            <w:vAlign w:val="center"/>
          </w:tcPr>
          <w:p w14:paraId="135DB3B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4479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A67BADE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4" w:type="dxa"/>
            <w:vAlign w:val="center"/>
          </w:tcPr>
          <w:p w14:paraId="5C7C053A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转子材料采用航空级别的铝合金，持久耐用，安全系数高；</w:t>
            </w:r>
          </w:p>
        </w:tc>
        <w:tc>
          <w:tcPr>
            <w:tcW w:w="3070" w:type="dxa"/>
            <w:vAlign w:val="center"/>
          </w:tcPr>
          <w:p w14:paraId="1C3EDE5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A4279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506735D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84" w:type="dxa"/>
            <w:vAlign w:val="center"/>
          </w:tcPr>
          <w:p w14:paraId="49EF3EB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 一个水平转子，一个角转子，至少配有15mL，50mL，400mL适配器。所有转子均可高温高压灭菌（121°C条件下≤20分钟）；</w:t>
            </w:r>
          </w:p>
        </w:tc>
        <w:tc>
          <w:tcPr>
            <w:tcW w:w="3070" w:type="dxa"/>
            <w:vAlign w:val="center"/>
          </w:tcPr>
          <w:p w14:paraId="0C79E77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2FCE4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339625F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84" w:type="dxa"/>
            <w:vAlign w:val="center"/>
          </w:tcPr>
          <w:p w14:paraId="47D9D696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触摸操作，有程序编辑、预约功能；</w:t>
            </w:r>
          </w:p>
        </w:tc>
        <w:tc>
          <w:tcPr>
            <w:tcW w:w="3070" w:type="dxa"/>
            <w:vAlign w:val="center"/>
          </w:tcPr>
          <w:p w14:paraId="1187ADA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DAD7E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7F957ED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84" w:type="dxa"/>
            <w:vAlign w:val="center"/>
          </w:tcPr>
          <w:p w14:paraId="3956809E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待机与持续冷藏自由切换，待机模式下8 小时不使用后自动待机，节约能耗，延长压缩机使用寿命；开启持续冷藏后，确保离心前后，敏感样品都维持低温状态；</w:t>
            </w:r>
          </w:p>
        </w:tc>
        <w:tc>
          <w:tcPr>
            <w:tcW w:w="3070" w:type="dxa"/>
            <w:vAlign w:val="center"/>
          </w:tcPr>
          <w:p w14:paraId="37EF0B9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B268F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128C87F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84" w:type="dxa"/>
            <w:vAlign w:val="center"/>
          </w:tcPr>
          <w:p w14:paraId="5050110A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一键锁参功能，有效防止离心参数被误改；</w:t>
            </w:r>
          </w:p>
        </w:tc>
        <w:tc>
          <w:tcPr>
            <w:tcW w:w="3070" w:type="dxa"/>
            <w:vAlign w:val="center"/>
          </w:tcPr>
          <w:p w14:paraId="20E88C1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219E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FBEE0C2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84" w:type="dxa"/>
            <w:vAlign w:val="center"/>
          </w:tcPr>
          <w:p w14:paraId="24451ADC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▲一个程序里可自定义至少10步不等速/不等时连续离心；</w:t>
            </w:r>
          </w:p>
        </w:tc>
        <w:tc>
          <w:tcPr>
            <w:tcW w:w="3070" w:type="dxa"/>
            <w:vAlign w:val="center"/>
          </w:tcPr>
          <w:p w14:paraId="3798072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CB8F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3FD7C04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84" w:type="dxa"/>
            <w:vAlign w:val="center"/>
          </w:tcPr>
          <w:p w14:paraId="679A198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不少于9种转子可选，适用多种规格样品管离心；</w:t>
            </w:r>
          </w:p>
        </w:tc>
        <w:tc>
          <w:tcPr>
            <w:tcW w:w="3070" w:type="dxa"/>
            <w:vAlign w:val="center"/>
          </w:tcPr>
          <w:p w14:paraId="3B76294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C792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8B9F6A8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84" w:type="dxa"/>
            <w:vAlign w:val="center"/>
          </w:tcPr>
          <w:p w14:paraId="3A137422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多重报警功能（转子不平衡，样品不平衡，温度过高预警等）最大程度保障实验人安全；</w:t>
            </w:r>
          </w:p>
        </w:tc>
        <w:tc>
          <w:tcPr>
            <w:tcW w:w="3070" w:type="dxa"/>
            <w:vAlign w:val="center"/>
          </w:tcPr>
          <w:p w14:paraId="4CBAE32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10BC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F11028A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84" w:type="dxa"/>
            <w:vAlign w:val="center"/>
          </w:tcPr>
          <w:p w14:paraId="19C36136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具有紧急开锁装置；</w:t>
            </w:r>
          </w:p>
        </w:tc>
        <w:tc>
          <w:tcPr>
            <w:tcW w:w="3070" w:type="dxa"/>
            <w:vAlign w:val="center"/>
          </w:tcPr>
          <w:p w14:paraId="5D5D2B1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F2A8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745ADC6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384" w:type="dxa"/>
            <w:vAlign w:val="center"/>
          </w:tcPr>
          <w:p w14:paraId="6645E72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▲配置清单：一个液氮罐（容量≥40L）；一台冷藏冰箱（有效容积≥310L，箱内控温范围2-8℃，产品具有医疗器械注册证，控温精度显示精度均为0.1℃）。</w:t>
            </w:r>
          </w:p>
        </w:tc>
        <w:tc>
          <w:tcPr>
            <w:tcW w:w="3070" w:type="dxa"/>
            <w:vAlign w:val="center"/>
          </w:tcPr>
          <w:p w14:paraId="619ED01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F661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E69168F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384" w:type="dxa"/>
            <w:vAlign w:val="center"/>
          </w:tcPr>
          <w:p w14:paraId="2094413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设备质保期</w:t>
            </w:r>
          </w:p>
        </w:tc>
        <w:tc>
          <w:tcPr>
            <w:tcW w:w="3070" w:type="dxa"/>
            <w:vAlign w:val="center"/>
          </w:tcPr>
          <w:p w14:paraId="10C47AA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年</w:t>
            </w:r>
          </w:p>
        </w:tc>
      </w:tr>
    </w:tbl>
    <w:p w14:paraId="40D2968F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CC50799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2BF36945">
      <w:pPr>
        <w:bidi w:val="0"/>
        <w:ind w:firstLine="2160" w:firstLineChars="900"/>
        <w:jc w:val="left"/>
        <w:rPr>
          <w:rFonts w:hint="eastAsia" w:cstheme="minorBidi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u w:val="none"/>
          <w:lang w:val="en-US" w:eastAsia="zh-CN" w:bidi="ar-SA"/>
        </w:rPr>
        <w:t>公司名称：</w:t>
      </w:r>
    </w:p>
    <w:p w14:paraId="655F1A01">
      <w:pPr>
        <w:bidi w:val="0"/>
        <w:ind w:firstLine="2160" w:firstLineChars="900"/>
        <w:jc w:val="left"/>
        <w:rPr>
          <w:rFonts w:hint="eastAsia" w:cstheme="minorBidi"/>
          <w:kern w:val="2"/>
          <w:sz w:val="24"/>
          <w:szCs w:val="24"/>
          <w:u w:val="none"/>
          <w:lang w:val="en-US" w:eastAsia="zh-CN" w:bidi="ar-SA"/>
        </w:rPr>
      </w:pPr>
    </w:p>
    <w:p w14:paraId="771DB081">
      <w:pPr>
        <w:bidi w:val="0"/>
        <w:ind w:firstLine="2160" w:firstLineChars="900"/>
        <w:jc w:val="left"/>
        <w:rPr>
          <w:rFonts w:hint="eastAsia" w:cstheme="minorBidi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u w:val="none"/>
          <w:lang w:val="en-US" w:eastAsia="zh-CN" w:bidi="ar-SA"/>
        </w:rPr>
        <w:t>法定代表人或委托代理人签字：</w:t>
      </w:r>
    </w:p>
    <w:p w14:paraId="1CA04F92">
      <w:pPr>
        <w:bidi w:val="0"/>
        <w:ind w:firstLine="2160" w:firstLineChars="900"/>
        <w:jc w:val="left"/>
        <w:rPr>
          <w:rFonts w:hint="eastAsia" w:cstheme="minorBidi"/>
          <w:kern w:val="2"/>
          <w:sz w:val="24"/>
          <w:szCs w:val="24"/>
          <w:u w:val="none"/>
          <w:lang w:val="en-US" w:eastAsia="zh-CN" w:bidi="ar-SA"/>
        </w:rPr>
      </w:pPr>
    </w:p>
    <w:p w14:paraId="39AEAF5D">
      <w:pPr>
        <w:bidi w:val="0"/>
        <w:ind w:firstLine="2160" w:firstLineChars="900"/>
        <w:jc w:val="left"/>
        <w:rPr>
          <w:rFonts w:hint="eastAsia" w:cstheme="minorBidi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u w:val="none"/>
          <w:lang w:val="en-US" w:eastAsia="zh-CN" w:bidi="ar-SA"/>
        </w:rPr>
        <w:t xml:space="preserve">日期：      年     月    日     </w:t>
      </w:r>
      <w:r>
        <w:rPr>
          <w:rFonts w:hint="eastAsia" w:cstheme="minorBidi"/>
          <w:kern w:val="2"/>
          <w:sz w:val="28"/>
          <w:szCs w:val="28"/>
          <w:u w:val="none"/>
          <w:lang w:val="en-US" w:eastAsia="zh-CN" w:bidi="ar-SA"/>
        </w:rPr>
        <w:t xml:space="preserve"> </w:t>
      </w:r>
    </w:p>
    <w:p w14:paraId="359C4D78">
      <w:pPr>
        <w:bidi w:val="0"/>
        <w:ind w:left="0" w:leftChars="0" w:firstLine="6134" w:firstLineChars="2191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</w:p>
    <w:p w14:paraId="5C85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75" w:hanging="1481" w:hangingChars="529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填写说明：</w:t>
      </w:r>
    </w:p>
    <w:p w14:paraId="2968A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1、报价填报按人民币大小写规则填写，小写如小数点后无数值，填写至小数点后两位。</w:t>
      </w:r>
    </w:p>
    <w:p w14:paraId="74BC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2、填写完毕后密封入信封，信封正面写公司简称、所投分标号（如有）后交回。</w:t>
      </w:r>
    </w:p>
    <w:p w14:paraId="7E6B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jc w:val="left"/>
        <w:textAlignment w:val="auto"/>
        <w:rPr>
          <w:rFonts w:hint="eastAsia" w:eastAsiaTheme="minorEastAsia" w:cstheme="minorBidi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/>
          <w:b/>
          <w:sz w:val="24"/>
          <w:szCs w:val="24"/>
        </w:rPr>
        <w:t>参考：</w:t>
      </w:r>
      <w:r>
        <w:rPr>
          <w:rFonts w:hint="eastAsia" w:ascii="黑体" w:hAnsi="黑体" w:eastAsia="黑体" w:cs="黑体"/>
          <w:sz w:val="24"/>
          <w:szCs w:val="24"/>
        </w:rPr>
        <w:t>壹贰叁肆伍陆柒捌玖拾佰仟万元角分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344FE92D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07A68AE6">
      <w:pPr>
        <w:ind w:firstLine="3990" w:firstLineChars="1900"/>
      </w:pPr>
    </w:p>
    <w:p w14:paraId="3067104B">
      <w:pPr>
        <w:ind w:firstLine="3990" w:firstLineChars="19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WI1MWM0YmMwNzkzYTZmYmI4NjM4ZDU0ZDhiMzgifQ=="/>
  </w:docVars>
  <w:rsids>
    <w:rsidRoot w:val="5B67085C"/>
    <w:rsid w:val="01590B55"/>
    <w:rsid w:val="29CB6FBF"/>
    <w:rsid w:val="35280B03"/>
    <w:rsid w:val="355E1AA4"/>
    <w:rsid w:val="50054A01"/>
    <w:rsid w:val="59746BF9"/>
    <w:rsid w:val="5B67085C"/>
    <w:rsid w:val="6D987032"/>
    <w:rsid w:val="75591025"/>
    <w:rsid w:val="775A1CF3"/>
    <w:rsid w:val="77C7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1018</Characters>
  <Lines>0</Lines>
  <Paragraphs>0</Paragraphs>
  <TotalTime>3</TotalTime>
  <ScaleCrop>false</ScaleCrop>
  <LinksUpToDate>false</LinksUpToDate>
  <CharactersWithSpaces>1144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2024-07-12T12:28:00Z</dcterms:created>
  <dc:creator>Never</dc:creator>
  <cp:lastModifiedBy>WPS_535982091</cp:lastModifiedBy>
  <dcterms:modified xsi:type="dcterms:W3CDTF">2024-09-30T09:22:21Z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FBDE97BCC13B4C5CB6BE5E18E6D298D3_11</vt:lpwstr>
  </property>
</Properties>
</file>